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E8C" w:rsidRPr="00D72F52" w:rsidRDefault="00021E8C"/>
    <w:tbl>
      <w:tblPr>
        <w:tblStyle w:val="Tabel-Gitter"/>
        <w:tblW w:w="935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39"/>
        <w:gridCol w:w="2217"/>
      </w:tblGrid>
      <w:tr w:rsidR="00021E8C" w:rsidRPr="00D72F52" w:rsidTr="00BA4AB4">
        <w:trPr>
          <w:cantSplit/>
          <w:trHeight w:val="2500"/>
        </w:trPr>
        <w:tc>
          <w:tcPr>
            <w:tcW w:w="7139" w:type="dxa"/>
          </w:tcPr>
          <w:p w:rsidR="00CF614F" w:rsidRPr="00D72F52" w:rsidRDefault="00E32FC9" w:rsidP="00E32FC9">
            <w:pPr>
              <w:ind w:right="476"/>
              <w:rPr>
                <w:b/>
                <w:sz w:val="18"/>
              </w:rPr>
            </w:pPr>
            <w:r>
              <w:rPr>
                <w:b/>
                <w:sz w:val="18"/>
              </w:rPr>
              <w:t>Til høringsparterne på vedlagte høringsliste</w:t>
            </w:r>
          </w:p>
        </w:tc>
        <w:tc>
          <w:tcPr>
            <w:tcW w:w="2217" w:type="dxa"/>
          </w:tcPr>
          <w:p w:rsidR="00CF614F" w:rsidRPr="00D72F52" w:rsidRDefault="00CF614F" w:rsidP="00557A69"/>
          <w:p w:rsidR="00CF614F" w:rsidRPr="00D72F52" w:rsidRDefault="00CF614F" w:rsidP="00CF614F"/>
          <w:p w:rsidR="00CF614F" w:rsidRPr="00D72F52" w:rsidRDefault="00CF614F" w:rsidP="00D40D2E">
            <w:pPr>
              <w:ind w:firstLine="1304"/>
            </w:pPr>
          </w:p>
          <w:p w:rsidR="00CF614F" w:rsidRPr="00D72F52" w:rsidRDefault="00CF614F" w:rsidP="008C0C0C">
            <w:pPr>
              <w:jc w:val="right"/>
              <w:rPr>
                <w:b/>
              </w:rPr>
            </w:pPr>
          </w:p>
          <w:p w:rsidR="005271D6" w:rsidRPr="00D72F52" w:rsidRDefault="005271D6" w:rsidP="008C0C0C">
            <w:pPr>
              <w:jc w:val="right"/>
              <w:rPr>
                <w:b/>
              </w:rPr>
            </w:pPr>
          </w:p>
          <w:p w:rsidR="008C0C0C" w:rsidRPr="00D72F52" w:rsidRDefault="008C0C0C" w:rsidP="008C0C0C">
            <w:pPr>
              <w:jc w:val="right"/>
              <w:rPr>
                <w:b/>
              </w:rPr>
            </w:pPr>
          </w:p>
          <w:p w:rsidR="008C0C0C" w:rsidRPr="00D72F52" w:rsidRDefault="008C0C0C" w:rsidP="008C0C0C">
            <w:pPr>
              <w:jc w:val="right"/>
              <w:rPr>
                <w:b/>
              </w:rPr>
            </w:pPr>
          </w:p>
          <w:p w:rsidR="008C0C0C" w:rsidRPr="00D72F52" w:rsidRDefault="008C0C0C" w:rsidP="00CF614F">
            <w:pPr>
              <w:jc w:val="right"/>
              <w:rPr>
                <w:b/>
              </w:rPr>
            </w:pPr>
          </w:p>
        </w:tc>
      </w:tr>
      <w:tr w:rsidR="00021E8C" w:rsidRPr="00D72F52" w:rsidTr="00BA4AB4">
        <w:trPr>
          <w:cantSplit/>
          <w:trHeight w:val="504"/>
        </w:trPr>
        <w:tc>
          <w:tcPr>
            <w:tcW w:w="7139" w:type="dxa"/>
          </w:tcPr>
          <w:p w:rsidR="00541D1B" w:rsidRPr="00D72F52" w:rsidRDefault="00E32FC9" w:rsidP="00541D1B">
            <w:pPr>
              <w:pStyle w:val="DocumentHeading"/>
            </w:pPr>
            <w:r>
              <w:t>Høring over udkast ti</w:t>
            </w:r>
            <w:r w:rsidR="004B222C">
              <w:t>l bekendtgørelse om tilskud</w:t>
            </w:r>
            <w:r w:rsidR="00BA1008">
              <w:t xml:space="preserve"> til minivådområder</w:t>
            </w:r>
            <w:r w:rsidR="00B9536C">
              <w:t xml:space="preserve"> 2022</w:t>
            </w:r>
          </w:p>
          <w:p w:rsidR="00541D1B" w:rsidRPr="00D72F52" w:rsidRDefault="00541D1B" w:rsidP="00541D1B"/>
        </w:tc>
        <w:tc>
          <w:tcPr>
            <w:tcW w:w="2217" w:type="dxa"/>
          </w:tcPr>
          <w:p w:rsidR="00541D1B" w:rsidRPr="00D72F52" w:rsidRDefault="00541D1B" w:rsidP="00557A69"/>
        </w:tc>
      </w:tr>
    </w:tbl>
    <w:p w:rsidR="00DA5BA5" w:rsidRDefault="00DA5BA5" w:rsidP="00E32FC9">
      <w:pPr>
        <w:autoSpaceDE w:val="0"/>
        <w:autoSpaceDN w:val="0"/>
        <w:adjustRightInd w:val="0"/>
        <w:contextualSpacing/>
        <w:rPr>
          <w:color w:val="000000"/>
        </w:rPr>
      </w:pPr>
    </w:p>
    <w:p w:rsidR="00E32FC9" w:rsidRPr="00074438" w:rsidRDefault="00E32FC9" w:rsidP="00E32FC9">
      <w:pPr>
        <w:autoSpaceDE w:val="0"/>
        <w:autoSpaceDN w:val="0"/>
        <w:adjustRightInd w:val="0"/>
        <w:contextualSpacing/>
        <w:rPr>
          <w:color w:val="000000"/>
        </w:rPr>
      </w:pPr>
      <w:r>
        <w:rPr>
          <w:color w:val="000000"/>
        </w:rPr>
        <w:t>Hermed sender Landbrugsstyrelsen</w:t>
      </w:r>
      <w:r w:rsidRPr="00074438">
        <w:rPr>
          <w:color w:val="000000"/>
        </w:rPr>
        <w:t xml:space="preserve"> følgende udkast i høring: </w:t>
      </w:r>
    </w:p>
    <w:p w:rsidR="00494B14" w:rsidRDefault="00E32FC9" w:rsidP="00521D54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</w:pPr>
      <w:r>
        <w:t>Bekendtgørelse om til</w:t>
      </w:r>
      <w:r w:rsidR="004B222C">
        <w:t>skud</w:t>
      </w:r>
      <w:r w:rsidR="00BA1008">
        <w:t xml:space="preserve"> til minivådområder</w:t>
      </w:r>
      <w:r w:rsidR="00555842">
        <w:t xml:space="preserve"> 2022</w:t>
      </w:r>
      <w:r w:rsidR="00442C46">
        <w:t>.</w:t>
      </w:r>
    </w:p>
    <w:p w:rsidR="00E32FC9" w:rsidRPr="00074438" w:rsidRDefault="00E32FC9" w:rsidP="00E32FC9">
      <w:pPr>
        <w:autoSpaceDE w:val="0"/>
        <w:autoSpaceDN w:val="0"/>
        <w:adjustRightInd w:val="0"/>
        <w:contextualSpacing/>
      </w:pPr>
    </w:p>
    <w:p w:rsidR="00E32FC9" w:rsidRPr="00074438" w:rsidRDefault="00E32FC9" w:rsidP="00E32FC9">
      <w:pPr>
        <w:autoSpaceDE w:val="0"/>
        <w:autoSpaceDN w:val="0"/>
        <w:adjustRightInd w:val="0"/>
        <w:contextualSpacing/>
        <w:rPr>
          <w:color w:val="000000"/>
        </w:rPr>
      </w:pPr>
      <w:r w:rsidRPr="00074438">
        <w:rPr>
          <w:color w:val="000000"/>
        </w:rPr>
        <w:t xml:space="preserve">Bemærkninger sendes til </w:t>
      </w:r>
      <w:hyperlink r:id="rId8" w:history="1">
        <w:r w:rsidR="00B753DC" w:rsidRPr="00825A61">
          <w:rPr>
            <w:rStyle w:val="Hyperlink"/>
            <w:rFonts w:eastAsiaTheme="majorEastAsia"/>
          </w:rPr>
          <w:t>EU&amp;Projekt@lbst.dk</w:t>
        </w:r>
      </w:hyperlink>
      <w:r w:rsidRPr="00074438">
        <w:rPr>
          <w:color w:val="000000"/>
        </w:rPr>
        <w:t xml:space="preserve">, senest </w:t>
      </w:r>
      <w:r w:rsidR="00717F07">
        <w:rPr>
          <w:color w:val="000000"/>
        </w:rPr>
        <w:t>fre</w:t>
      </w:r>
      <w:r w:rsidR="00882538">
        <w:rPr>
          <w:color w:val="000000"/>
        </w:rPr>
        <w:t xml:space="preserve">dag den </w:t>
      </w:r>
      <w:r w:rsidR="003D4A18">
        <w:rPr>
          <w:color w:val="000000"/>
        </w:rPr>
        <w:t>1. april</w:t>
      </w:r>
      <w:r w:rsidR="00555842">
        <w:rPr>
          <w:color w:val="000000"/>
        </w:rPr>
        <w:t xml:space="preserve"> 2022</w:t>
      </w:r>
      <w:r w:rsidRPr="00074438">
        <w:rPr>
          <w:color w:val="000000"/>
        </w:rPr>
        <w:t>, med angivelse af j.nr.</w:t>
      </w:r>
      <w:r w:rsidR="004B222C">
        <w:rPr>
          <w:color w:val="000000"/>
        </w:rPr>
        <w:t xml:space="preserve"> </w:t>
      </w:r>
      <w:r w:rsidR="00BA1008" w:rsidRPr="00BA1008">
        <w:rPr>
          <w:color w:val="000000"/>
        </w:rPr>
        <w:t>21-2712-000004</w:t>
      </w:r>
      <w:r w:rsidR="004B222C">
        <w:rPr>
          <w:color w:val="000000"/>
        </w:rPr>
        <w:t>.</w:t>
      </w:r>
    </w:p>
    <w:p w:rsidR="00E32FC9" w:rsidRPr="00074438" w:rsidRDefault="00E32FC9" w:rsidP="00E32FC9">
      <w:pPr>
        <w:autoSpaceDE w:val="0"/>
        <w:autoSpaceDN w:val="0"/>
        <w:adjustRightInd w:val="0"/>
        <w:contextualSpacing/>
        <w:rPr>
          <w:color w:val="000000"/>
        </w:rPr>
      </w:pPr>
    </w:p>
    <w:p w:rsidR="00E32FC9" w:rsidRPr="00074438" w:rsidRDefault="00E32FC9" w:rsidP="00E32FC9">
      <w:pPr>
        <w:autoSpaceDE w:val="0"/>
        <w:autoSpaceDN w:val="0"/>
        <w:adjustRightInd w:val="0"/>
        <w:contextualSpacing/>
        <w:rPr>
          <w:color w:val="000000"/>
        </w:rPr>
      </w:pPr>
      <w:r w:rsidRPr="00074438">
        <w:rPr>
          <w:color w:val="000000"/>
        </w:rPr>
        <w:t xml:space="preserve">Eventuelle spørgsmål til det faglige indhold af det fremsendte materiale bedes rettet til: </w:t>
      </w:r>
    </w:p>
    <w:p w:rsidR="00E32FC9" w:rsidRDefault="00BE20F0" w:rsidP="00BE20F0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rPr>
          <w:color w:val="000000"/>
        </w:rPr>
      </w:pPr>
      <w:r>
        <w:rPr>
          <w:color w:val="000000"/>
        </w:rPr>
        <w:t>S</w:t>
      </w:r>
      <w:r w:rsidRPr="00BE20F0">
        <w:rPr>
          <w:color w:val="000000"/>
        </w:rPr>
        <w:t>igne Warncke Søndergaard</w:t>
      </w:r>
      <w:r>
        <w:rPr>
          <w:color w:val="000000"/>
        </w:rPr>
        <w:t xml:space="preserve"> </w:t>
      </w:r>
      <w:r w:rsidR="003B0A3A">
        <w:rPr>
          <w:color w:val="000000"/>
        </w:rPr>
        <w:t xml:space="preserve">på </w:t>
      </w:r>
      <w:hyperlink r:id="rId9" w:history="1">
        <w:r w:rsidRPr="00934B4E">
          <w:rPr>
            <w:rStyle w:val="Hyperlink"/>
          </w:rPr>
          <w:t>siwaso@lbst.dk</w:t>
        </w:r>
      </w:hyperlink>
    </w:p>
    <w:p w:rsidR="003B0A3A" w:rsidRDefault="003B0A3A" w:rsidP="003B0A3A">
      <w:pPr>
        <w:autoSpaceDE w:val="0"/>
        <w:autoSpaceDN w:val="0"/>
        <w:adjustRightInd w:val="0"/>
        <w:spacing w:line="276" w:lineRule="auto"/>
        <w:contextualSpacing/>
        <w:rPr>
          <w:color w:val="000000"/>
        </w:rPr>
      </w:pPr>
    </w:p>
    <w:p w:rsidR="003B0A3A" w:rsidRPr="0011530F" w:rsidRDefault="003B0A3A" w:rsidP="003B0A3A">
      <w:pPr>
        <w:autoSpaceDE w:val="0"/>
        <w:autoSpaceDN w:val="0"/>
        <w:adjustRightInd w:val="0"/>
        <w:spacing w:line="276" w:lineRule="auto"/>
        <w:contextualSpacing/>
        <w:rPr>
          <w:color w:val="000000"/>
        </w:rPr>
      </w:pPr>
      <w:r>
        <w:rPr>
          <w:color w:val="000000"/>
        </w:rPr>
        <w:t>Eventuelle spørgsmål til det juridiske indhold af de</w:t>
      </w:r>
      <w:r w:rsidR="003B12D4">
        <w:rPr>
          <w:color w:val="000000"/>
        </w:rPr>
        <w:t>t</w:t>
      </w:r>
      <w:r>
        <w:rPr>
          <w:color w:val="000000"/>
        </w:rPr>
        <w:t xml:space="preserve"> fremsendte materiale bedes rettet til:</w:t>
      </w:r>
    </w:p>
    <w:p w:rsidR="00E32FC9" w:rsidRPr="0011530F" w:rsidRDefault="003B0A3A" w:rsidP="00E32FC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rPr>
          <w:color w:val="000000"/>
        </w:rPr>
      </w:pPr>
      <w:r>
        <w:rPr>
          <w:color w:val="000000"/>
        </w:rPr>
        <w:t xml:space="preserve">Kardo Filip Georgiev på </w:t>
      </w:r>
      <w:hyperlink r:id="rId10" w:history="1">
        <w:r w:rsidRPr="0045475B">
          <w:rPr>
            <w:rStyle w:val="Hyperlink"/>
          </w:rPr>
          <w:t>kafige@lbst.dk</w:t>
        </w:r>
      </w:hyperlink>
    </w:p>
    <w:p w:rsidR="00E32FC9" w:rsidRPr="00074438" w:rsidRDefault="00E32FC9" w:rsidP="00E32FC9">
      <w:pPr>
        <w:autoSpaceDE w:val="0"/>
        <w:autoSpaceDN w:val="0"/>
        <w:adjustRightInd w:val="0"/>
        <w:contextualSpacing/>
        <w:rPr>
          <w:color w:val="000000"/>
        </w:rPr>
      </w:pPr>
    </w:p>
    <w:p w:rsidR="00E32FC9" w:rsidRPr="00074438" w:rsidRDefault="00E32FC9" w:rsidP="00E32FC9">
      <w:pPr>
        <w:tabs>
          <w:tab w:val="left" w:pos="4253"/>
        </w:tabs>
        <w:autoSpaceDE w:val="0"/>
        <w:autoSpaceDN w:val="0"/>
        <w:adjustRightInd w:val="0"/>
        <w:contextualSpacing/>
        <w:rPr>
          <w:color w:val="000000"/>
        </w:rPr>
      </w:pPr>
      <w:r w:rsidRPr="00074438">
        <w:rPr>
          <w:color w:val="000000"/>
        </w:rPr>
        <w:t xml:space="preserve">Høringssvar bliver offentliggjort på Høringsportalen på </w:t>
      </w:r>
      <w:hyperlink r:id="rId11" w:history="1">
        <w:r w:rsidRPr="00074438">
          <w:rPr>
            <w:rStyle w:val="Hyperlink"/>
            <w:rFonts w:eastAsiaTheme="majorEastAsia"/>
          </w:rPr>
          <w:t>www.hoeringsportalen.dk</w:t>
        </w:r>
      </w:hyperlink>
      <w:r w:rsidRPr="00074438">
        <w:rPr>
          <w:color w:val="000000"/>
        </w:rPr>
        <w:t xml:space="preserve"> efter høringsfristens udløb.</w:t>
      </w:r>
    </w:p>
    <w:p w:rsidR="00021E8C" w:rsidRDefault="00021E8C" w:rsidP="00FE7E77"/>
    <w:p w:rsidR="00E32FC9" w:rsidRDefault="00E32FC9" w:rsidP="00FE7E77">
      <w:pPr>
        <w:rPr>
          <w:b/>
        </w:rPr>
      </w:pPr>
      <w:r>
        <w:rPr>
          <w:b/>
        </w:rPr>
        <w:t>Om bekendtgørelsen</w:t>
      </w:r>
    </w:p>
    <w:p w:rsidR="00E32FC9" w:rsidRDefault="00E32FC9" w:rsidP="00FE7E77">
      <w:r>
        <w:t xml:space="preserve">Bekendtgørelsen er en videreførelse af </w:t>
      </w:r>
      <w:r w:rsidR="000E3F39">
        <w:t>minivådområde</w:t>
      </w:r>
      <w:r>
        <w:t>ordningen. Den indeholder nye</w:t>
      </w:r>
      <w:r w:rsidR="003B0A3A">
        <w:t xml:space="preserve"> regler, der udvider ordningens </w:t>
      </w:r>
      <w:r>
        <w:t>muligheder, samt opdateringer.</w:t>
      </w:r>
    </w:p>
    <w:p w:rsidR="00E32FC9" w:rsidRDefault="00E32FC9" w:rsidP="00FE7E77"/>
    <w:p w:rsidR="009D09E9" w:rsidRPr="00815AE5" w:rsidRDefault="00E32FC9" w:rsidP="00815AE5">
      <w:pPr>
        <w:rPr>
          <w:b/>
        </w:rPr>
      </w:pPr>
      <w:r>
        <w:rPr>
          <w:b/>
        </w:rPr>
        <w:t>Væsentligste ændringer</w:t>
      </w:r>
    </w:p>
    <w:p w:rsidR="007D323F" w:rsidRDefault="009D09E9" w:rsidP="009D09E9">
      <w:pPr>
        <w:pStyle w:val="Opstilling-punkttegn"/>
      </w:pPr>
      <w:r>
        <w:t>L</w:t>
      </w:r>
      <w:r w:rsidRPr="009D09E9">
        <w:t>empelse af prioriteringskriterierne, så der prioriteres efter områders samlede kvælstofindsatsbehov</w:t>
      </w:r>
      <w:r>
        <w:t>.</w:t>
      </w:r>
    </w:p>
    <w:p w:rsidR="00E16B6C" w:rsidRDefault="00E16B6C" w:rsidP="00E16B6C">
      <w:pPr>
        <w:pStyle w:val="Opstilling-punkttegn"/>
      </w:pPr>
      <w:r>
        <w:t>P</w:t>
      </w:r>
      <w:r w:rsidRPr="00E16B6C">
        <w:t>ræcisering af hvordan tilsagn til minivådområde kan gives på arealer, hvor der er gennemført forundersøgelser til kommunale vådområder</w:t>
      </w:r>
      <w:r>
        <w:t>.</w:t>
      </w:r>
    </w:p>
    <w:p w:rsidR="00E16B6C" w:rsidRDefault="00E16B6C" w:rsidP="00E16B6C">
      <w:pPr>
        <w:pStyle w:val="Opstilling-punkttegn"/>
      </w:pPr>
      <w:r>
        <w:t>I</w:t>
      </w:r>
      <w:r w:rsidRPr="00E16B6C">
        <w:t xml:space="preserve">ndførelse af krav om dokumentation for koordinering med kommunen om eventuel påvirkning af </w:t>
      </w:r>
      <w:r w:rsidRPr="009A0C1E">
        <w:t>etablerede eller projekterede projekter, skal indsendes allerede sammen med ansøgningen.</w:t>
      </w:r>
    </w:p>
    <w:p w:rsidR="009A0C1E" w:rsidRPr="00750345" w:rsidRDefault="009A0C1E" w:rsidP="00E16B6C">
      <w:pPr>
        <w:pStyle w:val="Opstilling-punkttegn"/>
      </w:pPr>
      <w:r w:rsidRPr="00750345">
        <w:t>Opdatering af datoer for ansøgningsrunder til 2022.</w:t>
      </w:r>
    </w:p>
    <w:p w:rsidR="009A0C1E" w:rsidRPr="00750345" w:rsidRDefault="009A0C1E" w:rsidP="00E16B6C">
      <w:pPr>
        <w:pStyle w:val="Opstilling-punkttegn"/>
      </w:pPr>
      <w:r w:rsidRPr="00750345">
        <w:t>Selve minivådområdet må kun placeres på egnede eller potentielt egnede arealer på potentialekortet.</w:t>
      </w:r>
      <w:r w:rsidR="00676258" w:rsidRPr="00750345">
        <w:t xml:space="preserve"> Minivådområdet må </w:t>
      </w:r>
      <w:r w:rsidR="007C2964" w:rsidRPr="00750345">
        <w:t xml:space="preserve">dog </w:t>
      </w:r>
      <w:r w:rsidR="00676258" w:rsidRPr="00750345">
        <w:t>fortsat placeres på op til 10 % areal klassificeret som ”ikke-egnet”.</w:t>
      </w:r>
    </w:p>
    <w:p w:rsidR="009A0C1E" w:rsidRPr="009A0C1E" w:rsidRDefault="009A0C1E" w:rsidP="00E16B6C">
      <w:pPr>
        <w:pStyle w:val="Opstilling-punkttegn"/>
      </w:pPr>
      <w:r>
        <w:t xml:space="preserve">Krav til minivådområdets </w:t>
      </w:r>
      <w:proofErr w:type="spellStart"/>
      <w:r w:rsidRPr="009A0C1E">
        <w:t>længde:bredde</w:t>
      </w:r>
      <w:proofErr w:type="spellEnd"/>
      <w:r w:rsidRPr="009A0C1E">
        <w:t xml:space="preserve"> ensrettes, med anbefalinger fra AU</w:t>
      </w:r>
    </w:p>
    <w:p w:rsidR="002849BD" w:rsidRPr="009A0C1E" w:rsidRDefault="00211713" w:rsidP="00902C74">
      <w:pPr>
        <w:pStyle w:val="Opstilling-punkttegn"/>
        <w:spacing w:line="240" w:lineRule="auto"/>
        <w:contextualSpacing w:val="0"/>
        <w:rPr>
          <w:rFonts w:ascii="Calibri" w:hAnsi="Calibri"/>
          <w:i/>
          <w:sz w:val="22"/>
        </w:rPr>
      </w:pPr>
      <w:r w:rsidRPr="009A0C1E">
        <w:t>Der skal</w:t>
      </w:r>
      <w:r w:rsidR="002849BD" w:rsidRPr="009A0C1E">
        <w:t xml:space="preserve"> indsende</w:t>
      </w:r>
      <w:r w:rsidRPr="009A0C1E">
        <w:t>s</w:t>
      </w:r>
      <w:r w:rsidR="002849BD" w:rsidRPr="009A0C1E">
        <w:t xml:space="preserve"> vedtægter og referat fra den seneste generalforsamling, hvis ansøger er en forening, organisation eller en fond.</w:t>
      </w:r>
    </w:p>
    <w:p w:rsidR="002849BD" w:rsidRDefault="002849BD" w:rsidP="002849BD">
      <w:pPr>
        <w:pStyle w:val="Opstilling-punkttegn"/>
      </w:pPr>
      <w:r w:rsidRPr="009A0C1E">
        <w:t>Der indføres bagatelgrænse for overlap mellem to eller flere projekter på samme drænopland.</w:t>
      </w:r>
    </w:p>
    <w:p w:rsidR="000A2FED" w:rsidRDefault="000A2FED" w:rsidP="000A2FED">
      <w:pPr>
        <w:pStyle w:val="Opstilling-punkttegn"/>
      </w:pPr>
      <w:r>
        <w:t>Det præciseres</w:t>
      </w:r>
      <w:r w:rsidR="00EC3168">
        <w:t>,</w:t>
      </w:r>
      <w:r>
        <w:t xml:space="preserve"> at projektarealet</w:t>
      </w:r>
      <w:r w:rsidRPr="000A2FED">
        <w:t xml:space="preserve"> ikke</w:t>
      </w:r>
      <w:r>
        <w:t xml:space="preserve"> må</w:t>
      </w:r>
      <w:r w:rsidRPr="000A2FED">
        <w:t xml:space="preserve"> være større end 2 gange minivådområdets størrelse i ha.</w:t>
      </w:r>
    </w:p>
    <w:p w:rsidR="00211713" w:rsidRDefault="009A0C1E" w:rsidP="00113AC9">
      <w:pPr>
        <w:pStyle w:val="Opstilling-punkttegn"/>
      </w:pPr>
      <w:r>
        <w:t>Diverse lovtekniske ændringer.</w:t>
      </w:r>
    </w:p>
    <w:p w:rsidR="00113AC9" w:rsidRDefault="00113AC9" w:rsidP="00D85111"/>
    <w:p w:rsidR="0059199D" w:rsidRPr="009A0C1E" w:rsidRDefault="0059199D" w:rsidP="00D85111">
      <w:r w:rsidRPr="009A0C1E">
        <w:t>Landbrugsstyrelsen undersøger desuden i høringsperioden, om det er muligt at fjerne kravet i den</w:t>
      </w:r>
      <w:r w:rsidR="00FF7285" w:rsidRPr="009A0C1E">
        <w:t xml:space="preserve"> </w:t>
      </w:r>
      <w:r w:rsidR="00D85111">
        <w:t>gæld</w:t>
      </w:r>
      <w:r w:rsidRPr="009A0C1E">
        <w:t xml:space="preserve">ende bekendtgørelse </w:t>
      </w:r>
      <w:r w:rsidR="00211713" w:rsidRPr="009A0C1E">
        <w:t>om, at</w:t>
      </w:r>
      <w:r w:rsidR="00BA48A1" w:rsidRPr="009A0C1E">
        <w:t xml:space="preserve"> minimum 80 pct. af oplandet til et minivådområde skal bestå af arealer i </w:t>
      </w:r>
    </w:p>
    <w:p w:rsidR="00186160" w:rsidRPr="009A0C1E" w:rsidRDefault="00BA48A1" w:rsidP="00D85111">
      <w:proofErr w:type="spellStart"/>
      <w:proofErr w:type="gramStart"/>
      <w:r w:rsidRPr="009A0C1E">
        <w:t>omdrift</w:t>
      </w:r>
      <w:proofErr w:type="spellEnd"/>
      <w:proofErr w:type="gramEnd"/>
      <w:r w:rsidRPr="009A0C1E">
        <w:t xml:space="preserve">. </w:t>
      </w:r>
    </w:p>
    <w:p w:rsidR="00D85111" w:rsidRDefault="00D85111" w:rsidP="00D85111">
      <w:pPr>
        <w:jc w:val="both"/>
      </w:pPr>
    </w:p>
    <w:p w:rsidR="00D85111" w:rsidRPr="00D85111" w:rsidRDefault="00D85111" w:rsidP="00D85111">
      <w:r w:rsidRPr="00D85111">
        <w:t>Muligheden for at etablere projektarealet på et forpagtet areal er ikke me</w:t>
      </w:r>
      <w:r>
        <w:t xml:space="preserve">dtaget i udkastet til </w:t>
      </w:r>
      <w:r w:rsidRPr="00D85111">
        <w:t>bekendtgørelsen. Det skyldes, at styrelsen vurderer, at det er i modstrid med kravet om, at tilsagnshaver</w:t>
      </w:r>
      <w:r>
        <w:t xml:space="preserve"> </w:t>
      </w:r>
      <w:r w:rsidRPr="00D85111">
        <w:t>skal eje investeringerne i projektet, og at der normalt ikke kan etableres et særskilt ejerforhold til investeringerne adskilt fra ejendomsretten til de arealer, hvorpå disse anlæg er beliggende.</w:t>
      </w:r>
    </w:p>
    <w:p w:rsidR="004F5252" w:rsidRPr="009A0C1E" w:rsidRDefault="004F5252" w:rsidP="00D85111">
      <w:pPr>
        <w:pStyle w:val="Opstilling-punkttegn"/>
        <w:numPr>
          <w:ilvl w:val="0"/>
          <w:numId w:val="0"/>
        </w:numPr>
      </w:pPr>
    </w:p>
    <w:p w:rsidR="004F5252" w:rsidRDefault="00642C70" w:rsidP="004F5252">
      <w:pPr>
        <w:pStyle w:val="Opstilling-punkttegn"/>
        <w:numPr>
          <w:ilvl w:val="0"/>
          <w:numId w:val="0"/>
        </w:numPr>
      </w:pPr>
      <w:r>
        <w:t>Det bemærkes desuden, at k</w:t>
      </w:r>
      <w:r w:rsidR="004F5252" w:rsidRPr="009A0C1E">
        <w:t>vælstofeffekten af et minivådområde er opdatere</w:t>
      </w:r>
      <w:r w:rsidR="00D675B2">
        <w:t>t</w:t>
      </w:r>
      <w:r w:rsidR="004F5252" w:rsidRPr="009A0C1E">
        <w:t xml:space="preserve"> til 22 pct. mod tidligere 25 pct., jf. nyeste Virkemiddelkatalog for reduktion af kvælstof. </w:t>
      </w:r>
    </w:p>
    <w:p w:rsidR="007C2964" w:rsidRDefault="007C2964" w:rsidP="004F5252">
      <w:pPr>
        <w:pStyle w:val="Opstilling-punkttegn"/>
        <w:numPr>
          <w:ilvl w:val="0"/>
          <w:numId w:val="0"/>
        </w:numPr>
      </w:pPr>
      <w:bookmarkStart w:id="0" w:name="_GoBack"/>
      <w:bookmarkEnd w:id="0"/>
    </w:p>
    <w:p w:rsidR="007C2964" w:rsidRPr="007C2964" w:rsidRDefault="007C2964" w:rsidP="007C2964">
      <w:r w:rsidRPr="00750345">
        <w:t>Det bemærkes tillige, at f</w:t>
      </w:r>
      <w:r w:rsidRPr="00750345">
        <w:rPr>
          <w:iCs/>
        </w:rPr>
        <w:t xml:space="preserve">iltermatricer fortsat </w:t>
      </w:r>
      <w:r w:rsidR="00572509" w:rsidRPr="00750345">
        <w:rPr>
          <w:iCs/>
        </w:rPr>
        <w:t xml:space="preserve">er </w:t>
      </w:r>
      <w:r w:rsidRPr="00750345">
        <w:rPr>
          <w:iCs/>
        </w:rPr>
        <w:t>udtaget fra ordningen i ansøgningsrunden 2022</w:t>
      </w:r>
      <w:r w:rsidRPr="00750345">
        <w:t>.</w:t>
      </w:r>
      <w:r w:rsidRPr="007C2964">
        <w:t xml:space="preserve"> </w:t>
      </w:r>
    </w:p>
    <w:p w:rsidR="004F5252" w:rsidRPr="00211713" w:rsidRDefault="004F5252" w:rsidP="00211713">
      <w:pPr>
        <w:pStyle w:val="Opstilling-punkttegn"/>
        <w:numPr>
          <w:ilvl w:val="0"/>
          <w:numId w:val="0"/>
        </w:numPr>
        <w:ind w:left="454" w:hanging="454"/>
        <w:rPr>
          <w:highlight w:val="yellow"/>
        </w:rPr>
      </w:pPr>
    </w:p>
    <w:p w:rsidR="003A4E09" w:rsidRPr="00F17A4B" w:rsidRDefault="00F17A4B" w:rsidP="00E31839">
      <w:pPr>
        <w:pStyle w:val="Opstilling-punkttegn"/>
        <w:numPr>
          <w:ilvl w:val="0"/>
          <w:numId w:val="0"/>
        </w:numPr>
        <w:rPr>
          <w:b/>
        </w:rPr>
      </w:pPr>
      <w:r>
        <w:t>Bilag 1 om kvælstofindsatsbehov for minivådområder og b</w:t>
      </w:r>
      <w:r w:rsidR="003A4E09">
        <w:t>ilag 6 om</w:t>
      </w:r>
      <w:r>
        <w:t xml:space="preserve"> u</w:t>
      </w:r>
      <w:r w:rsidR="003A4E09">
        <w:t>dpegningskortet for minivådområder</w:t>
      </w:r>
      <w:r w:rsidR="003A4E09" w:rsidRPr="006D1398">
        <w:t xml:space="preserve"> er ik</w:t>
      </w:r>
      <w:r w:rsidR="003A4E09">
        <w:t xml:space="preserve">ke med i høringen, da </w:t>
      </w:r>
      <w:r w:rsidR="003A4E09" w:rsidRPr="006D1398">
        <w:t>bilag</w:t>
      </w:r>
      <w:r>
        <w:t>ene</w:t>
      </w:r>
      <w:r w:rsidR="003A4E09" w:rsidRPr="006D1398">
        <w:t xml:space="preserve"> </w:t>
      </w:r>
      <w:r w:rsidR="003A4E09">
        <w:t>først</w:t>
      </w:r>
      <w:r w:rsidR="00076A56">
        <w:t xml:space="preserve"> forventes at ligge</w:t>
      </w:r>
      <w:r w:rsidR="003A4E09">
        <w:t xml:space="preserve"> </w:t>
      </w:r>
      <w:r w:rsidR="003A4E09" w:rsidRPr="006D1398">
        <w:t>klar efter høringsperioden.</w:t>
      </w:r>
      <w:r w:rsidR="00D0377D">
        <w:t xml:space="preserve"> </w:t>
      </w:r>
    </w:p>
    <w:p w:rsidR="003A4E09" w:rsidRDefault="003A4E09" w:rsidP="00E31839">
      <w:pPr>
        <w:pStyle w:val="Opstilling-punkttegn"/>
        <w:numPr>
          <w:ilvl w:val="0"/>
          <w:numId w:val="0"/>
        </w:numPr>
        <w:rPr>
          <w:b/>
        </w:rPr>
      </w:pPr>
    </w:p>
    <w:p w:rsidR="0007609A" w:rsidRDefault="00177ACA" w:rsidP="0007609A">
      <w:pPr>
        <w:pStyle w:val="Opstilling-punkttegn"/>
        <w:numPr>
          <w:ilvl w:val="0"/>
          <w:numId w:val="0"/>
        </w:numPr>
        <w:ind w:left="454" w:hanging="454"/>
        <w:rPr>
          <w:b/>
        </w:rPr>
      </w:pPr>
      <w:r>
        <w:rPr>
          <w:b/>
        </w:rPr>
        <w:t>Ikrafttræden</w:t>
      </w:r>
    </w:p>
    <w:p w:rsidR="00177ACA" w:rsidRDefault="00177ACA" w:rsidP="0007609A">
      <w:pPr>
        <w:pStyle w:val="Opstilling-punkttegn"/>
        <w:numPr>
          <w:ilvl w:val="0"/>
          <w:numId w:val="0"/>
        </w:numPr>
        <w:ind w:left="454" w:hanging="454"/>
      </w:pPr>
      <w:r>
        <w:t xml:space="preserve">Bekendtgørelsen forventes at </w:t>
      </w:r>
      <w:r w:rsidR="004B3CBF">
        <w:t xml:space="preserve">træde i kraft den </w:t>
      </w:r>
      <w:r w:rsidR="00D85111">
        <w:t>25. maj</w:t>
      </w:r>
      <w:r w:rsidR="00B9536C">
        <w:t xml:space="preserve"> 2022</w:t>
      </w:r>
      <w:r>
        <w:t>.</w:t>
      </w:r>
    </w:p>
    <w:p w:rsidR="005C4EBA" w:rsidRDefault="005C4EBA" w:rsidP="00177ACA">
      <w:pPr>
        <w:ind w:right="-1"/>
        <w:contextualSpacing/>
      </w:pPr>
    </w:p>
    <w:p w:rsidR="00177ACA" w:rsidRPr="00074438" w:rsidRDefault="00177ACA" w:rsidP="00177ACA">
      <w:pPr>
        <w:ind w:right="-1"/>
        <w:contextualSpacing/>
      </w:pPr>
      <w:r w:rsidRPr="00074438">
        <w:t>Venlig hilsen</w:t>
      </w:r>
    </w:p>
    <w:p w:rsidR="00177ACA" w:rsidRPr="00074438" w:rsidRDefault="00177ACA" w:rsidP="00177ACA">
      <w:pPr>
        <w:ind w:right="-1"/>
        <w:contextualSpacing/>
      </w:pPr>
    </w:p>
    <w:p w:rsidR="00177ACA" w:rsidRPr="00074438" w:rsidRDefault="00881161" w:rsidP="00177ACA">
      <w:pPr>
        <w:ind w:right="-1"/>
        <w:contextualSpacing/>
      </w:pPr>
      <w:r>
        <w:t>EU og Projekt</w:t>
      </w:r>
    </w:p>
    <w:p w:rsidR="00177ACA" w:rsidRPr="00E85D97" w:rsidRDefault="00177ACA" w:rsidP="00E85D97">
      <w:pPr>
        <w:autoSpaceDE w:val="0"/>
        <w:autoSpaceDN w:val="0"/>
        <w:adjustRightInd w:val="0"/>
        <w:contextualSpacing/>
        <w:rPr>
          <w:u w:val="single"/>
        </w:rPr>
      </w:pPr>
      <w:r>
        <w:t>Landbrugs</w:t>
      </w:r>
      <w:r w:rsidRPr="00AB111E">
        <w:t>styrelsen</w:t>
      </w:r>
    </w:p>
    <w:sectPr w:rsidR="00177ACA" w:rsidRPr="00E85D97" w:rsidSect="00BA4AB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41" w:right="1133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8B6" w:rsidRDefault="006158B6">
      <w:r>
        <w:separator/>
      </w:r>
    </w:p>
  </w:endnote>
  <w:endnote w:type="continuationSeparator" w:id="0">
    <w:p w:rsidR="006158B6" w:rsidRDefault="00615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72F52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4FE" w:rsidRDefault="007A04FE" w:rsidP="00BC1C77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642C70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FE" w:rsidRPr="00D72F52" w:rsidRDefault="00D72F52" w:rsidP="00CF614F">
    <w:pPr>
      <w:pStyle w:val="Template-Address"/>
    </w:pPr>
    <w:bookmarkStart w:id="16" w:name="OFF_InstitutionHIF"/>
    <w:bookmarkStart w:id="17" w:name="XIF_MMFirstAddressLine"/>
    <w:bookmarkStart w:id="18" w:name="CNT_FooterFirst"/>
    <w:r>
      <w:t>Landbrugsstyrelsen</w:t>
    </w:r>
    <w:r w:rsidR="00FE03FE" w:rsidRPr="00F83DEE">
      <w:t xml:space="preserve"> </w:t>
    </w:r>
    <w:bookmarkEnd w:id="16"/>
    <w:r w:rsidR="00FE03FE" w:rsidRPr="00D72F52">
      <w:t xml:space="preserve">• </w:t>
    </w:r>
    <w:bookmarkStart w:id="19" w:name="OFF_AddressA"/>
    <w:bookmarkStart w:id="20" w:name="OFF_AddressAHIF"/>
    <w:r w:rsidR="00F83DEE" w:rsidRPr="00F83DEE">
      <w:t>Nyropsgade 30</w:t>
    </w:r>
    <w:bookmarkEnd w:id="19"/>
    <w:r w:rsidR="00FE03FE" w:rsidRPr="00F83DEE">
      <w:t xml:space="preserve"> </w:t>
    </w:r>
    <w:bookmarkEnd w:id="20"/>
    <w:r w:rsidR="00FE03FE" w:rsidRPr="00D72F52">
      <w:rPr>
        <w:vanish/>
      </w:rPr>
      <w:t xml:space="preserve">• </w:t>
    </w:r>
    <w:bookmarkStart w:id="21" w:name="OFF_AddressB"/>
    <w:bookmarkStart w:id="22" w:name="OFF_AddressBHIF"/>
    <w:bookmarkEnd w:id="21"/>
    <w:r w:rsidR="00FE03FE" w:rsidRPr="00F83DEE">
      <w:rPr>
        <w:vanish/>
      </w:rPr>
      <w:t xml:space="preserve"> </w:t>
    </w:r>
    <w:bookmarkEnd w:id="22"/>
    <w:r w:rsidR="00FE03FE" w:rsidRPr="00D72F52">
      <w:rPr>
        <w:vanish/>
      </w:rPr>
      <w:t xml:space="preserve">• </w:t>
    </w:r>
    <w:bookmarkStart w:id="23" w:name="OFF_AddressC"/>
    <w:bookmarkStart w:id="24" w:name="OFF_AddressCHIF"/>
    <w:bookmarkEnd w:id="23"/>
    <w:r w:rsidR="00FE03FE" w:rsidRPr="00F83DEE">
      <w:rPr>
        <w:vanish/>
      </w:rPr>
      <w:t xml:space="preserve"> </w:t>
    </w:r>
    <w:bookmarkEnd w:id="24"/>
    <w:r w:rsidR="00FE03FE" w:rsidRPr="00D72F52">
      <w:t xml:space="preserve">• </w:t>
    </w:r>
    <w:bookmarkStart w:id="25" w:name="OFF_AddressD"/>
    <w:bookmarkStart w:id="26" w:name="OFF_AddressDHIF"/>
    <w:r w:rsidR="00F83DEE" w:rsidRPr="00F83DEE">
      <w:t>1780</w:t>
    </w:r>
    <w:bookmarkEnd w:id="25"/>
    <w:r w:rsidR="00FE03FE" w:rsidRPr="00F83DEE">
      <w:t xml:space="preserve"> </w:t>
    </w:r>
    <w:bookmarkStart w:id="27" w:name="OFF_City"/>
    <w:r w:rsidR="00F83DEE">
      <w:t>København V</w:t>
    </w:r>
    <w:bookmarkEnd w:id="27"/>
    <w:r w:rsidR="00FE03FE" w:rsidRPr="00F83DEE">
      <w:t xml:space="preserve"> </w:t>
    </w:r>
    <w:bookmarkEnd w:id="26"/>
  </w:p>
  <w:p w:rsidR="00FE03FE" w:rsidRDefault="00D72F52" w:rsidP="00CF614F">
    <w:pPr>
      <w:pStyle w:val="Template-Address"/>
    </w:pPr>
    <w:bookmarkStart w:id="28" w:name="LAN_Phone"/>
    <w:bookmarkStart w:id="29" w:name="OFF_PhoneHIF"/>
    <w:bookmarkStart w:id="30" w:name="XIF_MMSecondAddressLine"/>
    <w:bookmarkEnd w:id="17"/>
    <w:r>
      <w:t>Tlf.</w:t>
    </w:r>
    <w:bookmarkEnd w:id="28"/>
    <w:r w:rsidR="00FE03FE" w:rsidRPr="00F83DEE">
      <w:t xml:space="preserve"> </w:t>
    </w:r>
    <w:bookmarkStart w:id="31" w:name="OFF_Phone"/>
    <w:r w:rsidR="00F83DEE" w:rsidRPr="00F83DEE">
      <w:t>33 95 80 00</w:t>
    </w:r>
    <w:bookmarkEnd w:id="31"/>
    <w:r w:rsidR="00FE03FE" w:rsidRPr="00F83DEE">
      <w:t xml:space="preserve"> </w:t>
    </w:r>
    <w:bookmarkEnd w:id="29"/>
    <w:r w:rsidR="00FE03FE" w:rsidRPr="00D72F52">
      <w:rPr>
        <w:vanish/>
      </w:rPr>
      <w:t xml:space="preserve">• </w:t>
    </w:r>
    <w:bookmarkStart w:id="32" w:name="LAN_Fax"/>
    <w:bookmarkStart w:id="33" w:name="OFF_FaxHIF"/>
    <w:r>
      <w:rPr>
        <w:vanish/>
      </w:rPr>
      <w:t>Fax</w:t>
    </w:r>
    <w:bookmarkEnd w:id="32"/>
    <w:r w:rsidR="00FE03FE" w:rsidRPr="00F83DEE">
      <w:rPr>
        <w:vanish/>
      </w:rPr>
      <w:t xml:space="preserve"> </w:t>
    </w:r>
    <w:bookmarkStart w:id="34" w:name="OFF_Fax"/>
    <w:bookmarkEnd w:id="34"/>
    <w:r w:rsidR="00FE03FE" w:rsidRPr="00F83DEE">
      <w:rPr>
        <w:vanish/>
      </w:rPr>
      <w:t xml:space="preserve"> </w:t>
    </w:r>
    <w:bookmarkEnd w:id="33"/>
    <w:r w:rsidR="00FE03FE" w:rsidRPr="00D72F52">
      <w:rPr>
        <w:vanish/>
      </w:rPr>
      <w:t xml:space="preserve">• </w:t>
    </w:r>
    <w:bookmarkStart w:id="35" w:name="OFF_CVRHIF"/>
    <w:r w:rsidR="00FE03FE" w:rsidRPr="00F83DEE">
      <w:rPr>
        <w:vanish/>
      </w:rPr>
      <w:t xml:space="preserve">CVR </w:t>
    </w:r>
    <w:bookmarkStart w:id="36" w:name="OFF_CVR"/>
    <w:bookmarkEnd w:id="36"/>
    <w:r w:rsidR="00FE03FE" w:rsidRPr="00F83DEE">
      <w:rPr>
        <w:vanish/>
      </w:rPr>
      <w:t xml:space="preserve"> </w:t>
    </w:r>
    <w:bookmarkEnd w:id="35"/>
    <w:r w:rsidR="00FE03FE" w:rsidRPr="00D72F52">
      <w:t xml:space="preserve">• </w:t>
    </w:r>
    <w:bookmarkStart w:id="37" w:name="OFF_EANHIF"/>
    <w:r w:rsidR="00FE03FE" w:rsidRPr="00F83DEE">
      <w:t xml:space="preserve">EAN </w:t>
    </w:r>
    <w:bookmarkStart w:id="38" w:name="OFF_EAN"/>
    <w:r w:rsidR="00F83DEE" w:rsidRPr="00F83DEE">
      <w:t>5798000877955</w:t>
    </w:r>
    <w:bookmarkEnd w:id="38"/>
    <w:r w:rsidR="00FE03FE" w:rsidRPr="00F83DEE">
      <w:t xml:space="preserve"> </w:t>
    </w:r>
    <w:bookmarkEnd w:id="37"/>
    <w:r w:rsidR="00FE03FE" w:rsidRPr="00D72F52">
      <w:t xml:space="preserve">• </w:t>
    </w:r>
    <w:bookmarkStart w:id="39" w:name="OFF_Email"/>
    <w:bookmarkStart w:id="40" w:name="OFF_EmailHIF"/>
    <w:r w:rsidR="00F83DEE" w:rsidRPr="00F83DEE">
      <w:t>mail@</w:t>
    </w:r>
    <w:r>
      <w:t>lbst</w:t>
    </w:r>
    <w:r w:rsidR="00F83DEE" w:rsidRPr="00F83DEE">
      <w:t>.dk</w:t>
    </w:r>
    <w:bookmarkEnd w:id="39"/>
    <w:r w:rsidR="00FE03FE" w:rsidRPr="00F83DEE">
      <w:t xml:space="preserve"> </w:t>
    </w:r>
    <w:bookmarkEnd w:id="40"/>
    <w:r w:rsidR="00FE03FE" w:rsidRPr="00D72F52">
      <w:t xml:space="preserve">• </w:t>
    </w:r>
    <w:bookmarkStart w:id="41" w:name="OFF_Web"/>
    <w:bookmarkStart w:id="42" w:name="OFF_WebHIF"/>
    <w:r w:rsidR="00F83DEE" w:rsidRPr="00F83DEE">
      <w:t>www.</w:t>
    </w:r>
    <w:r>
      <w:t>lbst</w:t>
    </w:r>
    <w:r w:rsidR="00F83DEE" w:rsidRPr="00F83DEE">
      <w:t>.dk</w:t>
    </w:r>
    <w:bookmarkEnd w:id="41"/>
    <w:r w:rsidR="00FE03FE" w:rsidRPr="00F83DEE">
      <w:t xml:space="preserve"> </w:t>
    </w:r>
    <w:bookmarkEnd w:id="30"/>
    <w:bookmarkEnd w:id="42"/>
  </w:p>
  <w:bookmarkEnd w:id="18"/>
  <w:p w:rsidR="0048667B" w:rsidRDefault="0048667B">
    <w:pPr>
      <w:pStyle w:val="Sidefod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8B6" w:rsidRDefault="006158B6">
      <w:r>
        <w:separator/>
      </w:r>
    </w:p>
  </w:footnote>
  <w:footnote w:type="continuationSeparator" w:id="0">
    <w:p w:rsidR="006158B6" w:rsidRDefault="00615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7B" w:rsidRDefault="000E717B">
    <w:pPr>
      <w:pStyle w:val="Sidehoved"/>
    </w:pPr>
    <w:bookmarkStart w:id="1" w:name="BIT_PrimaryHeader"/>
  </w:p>
  <w:bookmarkEnd w:id="1"/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CNT_HeaderFirst"/>
  <w:bookmarkStart w:id="3" w:name="FLD_DocumentName"/>
  <w:p w:rsidR="00FE03FE" w:rsidRDefault="00D63919" w:rsidP="00CF614F"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E87CA3E" wp14:editId="29F8445E">
              <wp:simplePos x="0" y="0"/>
              <wp:positionH relativeFrom="column">
                <wp:posOffset>3397250</wp:posOffset>
              </wp:positionH>
              <wp:positionV relativeFrom="paragraph">
                <wp:posOffset>158115</wp:posOffset>
              </wp:positionV>
              <wp:extent cx="2644140" cy="746760"/>
              <wp:effectExtent l="0" t="0" r="22860" b="15240"/>
              <wp:wrapSquare wrapText="bothSides"/>
              <wp:docPr id="217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4140" cy="746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63919" w:rsidRDefault="00D6391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94908A6" wp14:editId="09842CD2">
                                <wp:extent cx="2452370" cy="597099"/>
                                <wp:effectExtent l="0" t="0" r="5080" b="0"/>
                                <wp:docPr id="4" name="Billede 4" descr="Titel: Artwork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TopLogoFirst_bmkArt" descr="Titel: Artwork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r:link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452370" cy="59709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87CA3E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67.5pt;margin-top:12.45pt;width:208.2pt;height:58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" strokecolor="white [3212]">
              <v:textbox>
                <w:txbxContent>
                  <w:p w:rsidR="00D63919" w:rsidRDefault="00D63919">
                    <w:r>
                      <w:rPr>
                        <w:noProof/>
                      </w:rPr>
                      <w:drawing>
                        <wp:inline distT="0" distB="0" distL="0" distR="0" wp14:anchorId="194908A6" wp14:editId="09842CD2">
                          <wp:extent cx="2452370" cy="597099"/>
                          <wp:effectExtent l="0" t="0" r="5080" b="0"/>
                          <wp:docPr id="4" name="Billede 4" descr="Titel: Artwork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TopLogoFirst_bmkArt" descr="Titel: Artwork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 r:link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452370" cy="59709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E03FE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11127E7" wp14:editId="1CDC6119">
              <wp:simplePos x="0" y="0"/>
              <wp:positionH relativeFrom="page">
                <wp:posOffset>5388610</wp:posOffset>
              </wp:positionH>
              <wp:positionV relativeFrom="margin">
                <wp:posOffset>0</wp:posOffset>
              </wp:positionV>
              <wp:extent cx="2015490" cy="876300"/>
              <wp:effectExtent l="0" t="0" r="3810" b="0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5490" cy="876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985"/>
                          </w:tblGrid>
                          <w:tr w:rsidR="00FE03FE" w:rsidTr="00BA4AB4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198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FE03FE" w:rsidRPr="00F83DEE" w:rsidRDefault="001E1046">
                                <w:pPr>
                                  <w:pStyle w:val="Kolofontekst"/>
                                </w:pPr>
                                <w:bookmarkStart w:id="4" w:name="OFF_DepartmentHIF"/>
                                <w:r>
                                  <w:t>EU &amp; Projekt</w:t>
                                </w:r>
                              </w:p>
                              <w:p w:rsidR="00FE03FE" w:rsidRPr="00D72F52" w:rsidRDefault="00D72F52">
                                <w:pPr>
                                  <w:pStyle w:val="Kolofontekst"/>
                                </w:pPr>
                                <w:bookmarkStart w:id="5" w:name="LAN_CaseNo"/>
                                <w:bookmarkStart w:id="6" w:name="sagsnrHIF"/>
                                <w:bookmarkEnd w:id="4"/>
                                <w:r w:rsidRPr="00D72F52">
                                  <w:t>J.nr.</w:t>
                                </w:r>
                                <w:bookmarkEnd w:id="5"/>
                                <w:r w:rsidR="001E1046">
                                  <w:t xml:space="preserve"> </w:t>
                                </w:r>
                                <w:r w:rsidR="00BA1008" w:rsidRPr="00BA1008">
                                  <w:t>21-2712-000004</w:t>
                                </w:r>
                              </w:p>
                              <w:p w:rsidR="00FE03FE" w:rsidRPr="00F83DEE" w:rsidRDefault="00D72F52">
                                <w:pPr>
                                  <w:pStyle w:val="Kolofontekst"/>
                                </w:pPr>
                                <w:bookmarkStart w:id="7" w:name="LAN_Ref"/>
                                <w:bookmarkStart w:id="8" w:name="USR_InitialsHIF"/>
                                <w:bookmarkEnd w:id="6"/>
                                <w:r>
                                  <w:t>Ref.</w:t>
                                </w:r>
                                <w:bookmarkEnd w:id="7"/>
                                <w:r w:rsidR="00FE03FE" w:rsidRPr="00F83DEE">
                                  <w:t xml:space="preserve"> </w:t>
                                </w:r>
                                <w:r w:rsidR="00D40D2E">
                                  <w:t>KAFIGE</w:t>
                                </w:r>
                              </w:p>
                              <w:p w:rsidR="00FE03FE" w:rsidRDefault="003D4A18" w:rsidP="001374D0">
                                <w:pPr>
                                  <w:pStyle w:val="Kolofontekst"/>
                                </w:pPr>
                                <w:bookmarkStart w:id="9" w:name="FLD_DocumentDate"/>
                                <w:bookmarkEnd w:id="8"/>
                                <w:r>
                                  <w:rPr>
                                    <w:noProof/>
                                  </w:rPr>
                                  <w:t>4</w:t>
                                </w:r>
                                <w:r w:rsidR="00AF28E8">
                                  <w:rPr>
                                    <w:noProof/>
                                  </w:rPr>
                                  <w:t>.</w:t>
                                </w:r>
                                <w:r w:rsidR="00D72F52">
                                  <w:rPr>
                                    <w:noProof/>
                                  </w:rPr>
                                  <w:t xml:space="preserve"> </w:t>
                                </w:r>
                                <w:r>
                                  <w:rPr>
                                    <w:noProof/>
                                  </w:rPr>
                                  <w:t>marts</w:t>
                                </w:r>
                                <w:r w:rsidR="00442C46">
                                  <w:rPr>
                                    <w:noProof/>
                                  </w:rPr>
                                  <w:t xml:space="preserve"> </w:t>
                                </w:r>
                                <w:r w:rsidR="00D72F52">
                                  <w:rPr>
                                    <w:noProof/>
                                  </w:rPr>
                                  <w:t>20</w:t>
                                </w:r>
                                <w:bookmarkEnd w:id="9"/>
                                <w:r w:rsidR="00BA1008">
                                  <w:rPr>
                                    <w:noProof/>
                                  </w:rPr>
                                  <w:t>22</w:t>
                                </w:r>
                              </w:p>
                            </w:tc>
                          </w:tr>
                        </w:tbl>
                        <w:p w:rsidR="00FE03FE" w:rsidRDefault="00FE03FE" w:rsidP="00CF614F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127E7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424.3pt;margin-top:0;width:158.7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985"/>
                    </w:tblGrid>
                    <w:tr w:rsidR="00FE03FE" w:rsidTr="00BA4AB4">
                      <w:trPr>
                        <w:cantSplit/>
                        <w:trHeight w:val="2778"/>
                      </w:trPr>
                      <w:tc>
                        <w:tcPr>
                          <w:tcW w:w="198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FE03FE" w:rsidRPr="00F83DEE" w:rsidRDefault="001E1046">
                          <w:pPr>
                            <w:pStyle w:val="Kolofontekst"/>
                          </w:pPr>
                          <w:bookmarkStart w:id="10" w:name="OFF_DepartmentHIF"/>
                          <w:r>
                            <w:t>EU &amp; Projekt</w:t>
                          </w:r>
                        </w:p>
                        <w:p w:rsidR="00FE03FE" w:rsidRPr="00D72F52" w:rsidRDefault="00D72F52">
                          <w:pPr>
                            <w:pStyle w:val="Kolofontekst"/>
                          </w:pPr>
                          <w:bookmarkStart w:id="11" w:name="LAN_CaseNo"/>
                          <w:bookmarkStart w:id="12" w:name="sagsnrHIF"/>
                          <w:bookmarkEnd w:id="10"/>
                          <w:r w:rsidRPr="00D72F52">
                            <w:t>J.nr.</w:t>
                          </w:r>
                          <w:bookmarkEnd w:id="11"/>
                          <w:r w:rsidR="001E1046">
                            <w:t xml:space="preserve"> </w:t>
                          </w:r>
                          <w:r w:rsidR="00BA1008" w:rsidRPr="00BA1008">
                            <w:t>21-2712-000004</w:t>
                          </w:r>
                        </w:p>
                        <w:p w:rsidR="00FE03FE" w:rsidRPr="00F83DEE" w:rsidRDefault="00D72F52">
                          <w:pPr>
                            <w:pStyle w:val="Kolofontekst"/>
                          </w:pPr>
                          <w:bookmarkStart w:id="13" w:name="LAN_Ref"/>
                          <w:bookmarkStart w:id="14" w:name="USR_InitialsHIF"/>
                          <w:bookmarkEnd w:id="12"/>
                          <w:r>
                            <w:t>Ref.</w:t>
                          </w:r>
                          <w:bookmarkEnd w:id="13"/>
                          <w:r w:rsidR="00FE03FE" w:rsidRPr="00F83DEE">
                            <w:t xml:space="preserve"> </w:t>
                          </w:r>
                          <w:r w:rsidR="00D40D2E">
                            <w:t>KAFIGE</w:t>
                          </w:r>
                        </w:p>
                        <w:p w:rsidR="00FE03FE" w:rsidRDefault="003D4A18" w:rsidP="001374D0">
                          <w:pPr>
                            <w:pStyle w:val="Kolofontekst"/>
                          </w:pPr>
                          <w:bookmarkStart w:id="15" w:name="FLD_DocumentDate"/>
                          <w:bookmarkEnd w:id="14"/>
                          <w:r>
                            <w:rPr>
                              <w:noProof/>
                            </w:rPr>
                            <w:t>4</w:t>
                          </w:r>
                          <w:r w:rsidR="00AF28E8">
                            <w:rPr>
                              <w:noProof/>
                            </w:rPr>
                            <w:t>.</w:t>
                          </w:r>
                          <w:r w:rsidR="00D72F52">
                            <w:rPr>
                              <w:noProof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t>marts</w:t>
                          </w:r>
                          <w:r w:rsidR="00442C46">
                            <w:rPr>
                              <w:noProof/>
                            </w:rPr>
                            <w:t xml:space="preserve"> </w:t>
                          </w:r>
                          <w:r w:rsidR="00D72F52">
                            <w:rPr>
                              <w:noProof/>
                            </w:rPr>
                            <w:t>20</w:t>
                          </w:r>
                          <w:bookmarkEnd w:id="15"/>
                          <w:r w:rsidR="00BA1008">
                            <w:rPr>
                              <w:noProof/>
                            </w:rPr>
                            <w:t>22</w:t>
                          </w:r>
                        </w:p>
                      </w:tc>
                    </w:tr>
                  </w:tbl>
                  <w:p w:rsidR="00FE03FE" w:rsidRDefault="00FE03FE" w:rsidP="00CF614F"/>
                </w:txbxContent>
              </v:textbox>
              <w10:wrap anchorx="page" anchory="margin"/>
              <w10:anchorlock/>
            </v:shape>
          </w:pict>
        </mc:Fallback>
      </mc:AlternateContent>
    </w:r>
  </w:p>
  <w:bookmarkEnd w:id="2"/>
  <w:p w:rsidR="00A51DBA" w:rsidRDefault="00D72F52" w:rsidP="00CF1627">
    <w:pPr>
      <w:pStyle w:val="DocumentNam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F85C776" wp14:editId="0A41C912">
          <wp:simplePos x="0" y="0"/>
          <wp:positionH relativeFrom="column">
            <wp:posOffset>3395345</wp:posOffset>
          </wp:positionH>
          <wp:positionV relativeFrom="paragraph">
            <wp:posOffset>10160</wp:posOffset>
          </wp:positionV>
          <wp:extent cx="2327910" cy="523875"/>
          <wp:effectExtent l="0" t="0" r="0" b="9525"/>
          <wp:wrapTight wrapText="bothSides">
            <wp:wrapPolygon edited="0">
              <wp:start x="0" y="0"/>
              <wp:lineTo x="0" y="21207"/>
              <wp:lineTo x="21388" y="21207"/>
              <wp:lineTo x="21388" y="0"/>
              <wp:lineTo x="0" y="0"/>
            </wp:wrapPolygon>
          </wp:wrapTight>
          <wp:docPr id="3" name="Billed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791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0C99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EB24C0"/>
    <w:multiLevelType w:val="hybridMultilevel"/>
    <w:tmpl w:val="E49A94A4"/>
    <w:lvl w:ilvl="0" w:tplc="040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186A19"/>
    <w:multiLevelType w:val="hybridMultilevel"/>
    <w:tmpl w:val="C6288D2C"/>
    <w:lvl w:ilvl="0" w:tplc="0406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3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4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5" w15:restartNumberingAfterBreak="0">
    <w:nsid w:val="38252DB2"/>
    <w:multiLevelType w:val="multilevel"/>
    <w:tmpl w:val="94040C9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6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3A284C3C"/>
    <w:multiLevelType w:val="hybridMultilevel"/>
    <w:tmpl w:val="9EF4A38A"/>
    <w:lvl w:ilvl="0" w:tplc="5A18CFF0">
      <w:start w:val="20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8"/>
  </w:num>
  <w:num w:numId="13">
    <w:abstractNumId w:val="16"/>
  </w:num>
  <w:num w:numId="14">
    <w:abstractNumId w:val="8"/>
  </w:num>
  <w:num w:numId="15">
    <w:abstractNumId w:val="12"/>
  </w:num>
  <w:num w:numId="16">
    <w:abstractNumId w:val="15"/>
  </w:num>
  <w:num w:numId="17">
    <w:abstractNumId w:val="11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autoHyphenation/>
  <w:hyphenationZone w:val="425"/>
  <w:drawingGridHorizontalSpacing w:val="9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crypted_CloudStatistics_StoryID" w:val="vq4bOBDkSCumFDyw1PsPimfTw/JVLDB0b+8Yg7Q+prOvsgfG7ZbMm2Pm9Tyqg8/I"/>
  </w:docVars>
  <w:rsids>
    <w:rsidRoot w:val="00FE03FE"/>
    <w:rsid w:val="00002EA0"/>
    <w:rsid w:val="00003636"/>
    <w:rsid w:val="00005FAA"/>
    <w:rsid w:val="000069D8"/>
    <w:rsid w:val="00010163"/>
    <w:rsid w:val="0001457C"/>
    <w:rsid w:val="0001528D"/>
    <w:rsid w:val="000166A0"/>
    <w:rsid w:val="00021E8C"/>
    <w:rsid w:val="00030051"/>
    <w:rsid w:val="00037E7E"/>
    <w:rsid w:val="00046F0E"/>
    <w:rsid w:val="00060BC5"/>
    <w:rsid w:val="000647F2"/>
    <w:rsid w:val="00070BA1"/>
    <w:rsid w:val="00071C23"/>
    <w:rsid w:val="00072E8B"/>
    <w:rsid w:val="00073466"/>
    <w:rsid w:val="00074F1A"/>
    <w:rsid w:val="000758FD"/>
    <w:rsid w:val="0007609A"/>
    <w:rsid w:val="00076A56"/>
    <w:rsid w:val="00082404"/>
    <w:rsid w:val="000825EC"/>
    <w:rsid w:val="000862AE"/>
    <w:rsid w:val="00086B6B"/>
    <w:rsid w:val="00096AA1"/>
    <w:rsid w:val="000A1C92"/>
    <w:rsid w:val="000A26F5"/>
    <w:rsid w:val="000A2FED"/>
    <w:rsid w:val="000A7219"/>
    <w:rsid w:val="000B1B74"/>
    <w:rsid w:val="000B26E7"/>
    <w:rsid w:val="000B2E5E"/>
    <w:rsid w:val="000B5461"/>
    <w:rsid w:val="000B5C70"/>
    <w:rsid w:val="000C0594"/>
    <w:rsid w:val="000C13E6"/>
    <w:rsid w:val="000C3D52"/>
    <w:rsid w:val="000C45B7"/>
    <w:rsid w:val="000C62D3"/>
    <w:rsid w:val="000D0F4C"/>
    <w:rsid w:val="000D1CF4"/>
    <w:rsid w:val="000D28C1"/>
    <w:rsid w:val="000D5FBF"/>
    <w:rsid w:val="000D600E"/>
    <w:rsid w:val="000E0C04"/>
    <w:rsid w:val="000E3992"/>
    <w:rsid w:val="000E3F39"/>
    <w:rsid w:val="000E4332"/>
    <w:rsid w:val="000E717B"/>
    <w:rsid w:val="000F0B81"/>
    <w:rsid w:val="001062D0"/>
    <w:rsid w:val="00113AC9"/>
    <w:rsid w:val="00114DE6"/>
    <w:rsid w:val="001210A9"/>
    <w:rsid w:val="00133780"/>
    <w:rsid w:val="001354CC"/>
    <w:rsid w:val="001374D0"/>
    <w:rsid w:val="0014150F"/>
    <w:rsid w:val="00143856"/>
    <w:rsid w:val="00144670"/>
    <w:rsid w:val="0014616C"/>
    <w:rsid w:val="00147799"/>
    <w:rsid w:val="00150899"/>
    <w:rsid w:val="00152CB8"/>
    <w:rsid w:val="00156908"/>
    <w:rsid w:val="00160721"/>
    <w:rsid w:val="00165869"/>
    <w:rsid w:val="001743E7"/>
    <w:rsid w:val="00177ACA"/>
    <w:rsid w:val="00183D05"/>
    <w:rsid w:val="00186160"/>
    <w:rsid w:val="001A0525"/>
    <w:rsid w:val="001A4CEE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1046"/>
    <w:rsid w:val="001E1BCE"/>
    <w:rsid w:val="001E38EF"/>
    <w:rsid w:val="001E687F"/>
    <w:rsid w:val="001E7A98"/>
    <w:rsid w:val="001E7F16"/>
    <w:rsid w:val="001F3A47"/>
    <w:rsid w:val="001F763E"/>
    <w:rsid w:val="00200B86"/>
    <w:rsid w:val="0020134B"/>
    <w:rsid w:val="0020402C"/>
    <w:rsid w:val="002044E3"/>
    <w:rsid w:val="00204BF4"/>
    <w:rsid w:val="00206632"/>
    <w:rsid w:val="00207F46"/>
    <w:rsid w:val="00211713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1316"/>
    <w:rsid w:val="00274944"/>
    <w:rsid w:val="0027546B"/>
    <w:rsid w:val="00283D52"/>
    <w:rsid w:val="00284176"/>
    <w:rsid w:val="002849BD"/>
    <w:rsid w:val="00293240"/>
    <w:rsid w:val="002933E6"/>
    <w:rsid w:val="0029629D"/>
    <w:rsid w:val="002A29B1"/>
    <w:rsid w:val="002A7860"/>
    <w:rsid w:val="002C042D"/>
    <w:rsid w:val="002C0A5E"/>
    <w:rsid w:val="002C4595"/>
    <w:rsid w:val="002C4D00"/>
    <w:rsid w:val="002D00C9"/>
    <w:rsid w:val="002D268E"/>
    <w:rsid w:val="002D7F0F"/>
    <w:rsid w:val="003001A2"/>
    <w:rsid w:val="00302C3C"/>
    <w:rsid w:val="00303F69"/>
    <w:rsid w:val="00310C3C"/>
    <w:rsid w:val="00313642"/>
    <w:rsid w:val="00315AC9"/>
    <w:rsid w:val="00320951"/>
    <w:rsid w:val="003209AA"/>
    <w:rsid w:val="00322BBE"/>
    <w:rsid w:val="00323B1B"/>
    <w:rsid w:val="003260BE"/>
    <w:rsid w:val="00326ED5"/>
    <w:rsid w:val="00331970"/>
    <w:rsid w:val="00334562"/>
    <w:rsid w:val="00343A37"/>
    <w:rsid w:val="00344E27"/>
    <w:rsid w:val="00345FA9"/>
    <w:rsid w:val="003465B4"/>
    <w:rsid w:val="00350582"/>
    <w:rsid w:val="00353FAA"/>
    <w:rsid w:val="003558D9"/>
    <w:rsid w:val="00362EAC"/>
    <w:rsid w:val="003636BF"/>
    <w:rsid w:val="00365BC4"/>
    <w:rsid w:val="003819FF"/>
    <w:rsid w:val="00385C06"/>
    <w:rsid w:val="003864CC"/>
    <w:rsid w:val="00386D0C"/>
    <w:rsid w:val="00394351"/>
    <w:rsid w:val="003966D8"/>
    <w:rsid w:val="00397271"/>
    <w:rsid w:val="003A0376"/>
    <w:rsid w:val="003A3350"/>
    <w:rsid w:val="003A3369"/>
    <w:rsid w:val="003A44A9"/>
    <w:rsid w:val="003A4E09"/>
    <w:rsid w:val="003B0A3A"/>
    <w:rsid w:val="003B12D4"/>
    <w:rsid w:val="003B6C74"/>
    <w:rsid w:val="003C67E6"/>
    <w:rsid w:val="003D0F16"/>
    <w:rsid w:val="003D3CB2"/>
    <w:rsid w:val="003D4A18"/>
    <w:rsid w:val="003D4C85"/>
    <w:rsid w:val="003D518E"/>
    <w:rsid w:val="003D5928"/>
    <w:rsid w:val="003E06B4"/>
    <w:rsid w:val="003E08BC"/>
    <w:rsid w:val="003E09D1"/>
    <w:rsid w:val="003E1377"/>
    <w:rsid w:val="003E3617"/>
    <w:rsid w:val="003F0D75"/>
    <w:rsid w:val="003F319A"/>
    <w:rsid w:val="0040506D"/>
    <w:rsid w:val="00406784"/>
    <w:rsid w:val="00406AF1"/>
    <w:rsid w:val="00407C2F"/>
    <w:rsid w:val="0041385B"/>
    <w:rsid w:val="00415BC0"/>
    <w:rsid w:val="004208E6"/>
    <w:rsid w:val="004232F9"/>
    <w:rsid w:val="004319CA"/>
    <w:rsid w:val="00433A1E"/>
    <w:rsid w:val="00440668"/>
    <w:rsid w:val="004421D7"/>
    <w:rsid w:val="00442C46"/>
    <w:rsid w:val="00447B83"/>
    <w:rsid w:val="00450475"/>
    <w:rsid w:val="0045479F"/>
    <w:rsid w:val="004561B3"/>
    <w:rsid w:val="00457882"/>
    <w:rsid w:val="00460B5A"/>
    <w:rsid w:val="00463A4F"/>
    <w:rsid w:val="0046600E"/>
    <w:rsid w:val="00467E79"/>
    <w:rsid w:val="00476722"/>
    <w:rsid w:val="00481620"/>
    <w:rsid w:val="00481EEB"/>
    <w:rsid w:val="0048414C"/>
    <w:rsid w:val="0048667B"/>
    <w:rsid w:val="00494B14"/>
    <w:rsid w:val="00495993"/>
    <w:rsid w:val="0049661E"/>
    <w:rsid w:val="004979B6"/>
    <w:rsid w:val="004A3AAA"/>
    <w:rsid w:val="004A4315"/>
    <w:rsid w:val="004B222C"/>
    <w:rsid w:val="004B3CBF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5252"/>
    <w:rsid w:val="004F7C92"/>
    <w:rsid w:val="005009DC"/>
    <w:rsid w:val="00500EFC"/>
    <w:rsid w:val="00501E2E"/>
    <w:rsid w:val="0051781E"/>
    <w:rsid w:val="00520971"/>
    <w:rsid w:val="00521D54"/>
    <w:rsid w:val="005267CB"/>
    <w:rsid w:val="005271D6"/>
    <w:rsid w:val="00531869"/>
    <w:rsid w:val="00535B7D"/>
    <w:rsid w:val="0053660A"/>
    <w:rsid w:val="00541D1B"/>
    <w:rsid w:val="005478F5"/>
    <w:rsid w:val="00550D85"/>
    <w:rsid w:val="00554FAA"/>
    <w:rsid w:val="00555842"/>
    <w:rsid w:val="00557A69"/>
    <w:rsid w:val="005630B4"/>
    <w:rsid w:val="00563773"/>
    <w:rsid w:val="005650F2"/>
    <w:rsid w:val="005672CB"/>
    <w:rsid w:val="00567BA1"/>
    <w:rsid w:val="00572509"/>
    <w:rsid w:val="00575156"/>
    <w:rsid w:val="00576B90"/>
    <w:rsid w:val="0058155D"/>
    <w:rsid w:val="00590A5B"/>
    <w:rsid w:val="00590C13"/>
    <w:rsid w:val="0059175F"/>
    <w:rsid w:val="0059199D"/>
    <w:rsid w:val="0059560E"/>
    <w:rsid w:val="00596C25"/>
    <w:rsid w:val="005A01E1"/>
    <w:rsid w:val="005A0290"/>
    <w:rsid w:val="005A1F29"/>
    <w:rsid w:val="005A29CB"/>
    <w:rsid w:val="005A50B9"/>
    <w:rsid w:val="005A51EE"/>
    <w:rsid w:val="005C4EBA"/>
    <w:rsid w:val="005C51A1"/>
    <w:rsid w:val="005D2B26"/>
    <w:rsid w:val="005D3CF2"/>
    <w:rsid w:val="005D3E5D"/>
    <w:rsid w:val="005D543F"/>
    <w:rsid w:val="005D5DAF"/>
    <w:rsid w:val="005D7152"/>
    <w:rsid w:val="005E352B"/>
    <w:rsid w:val="005E4484"/>
    <w:rsid w:val="005F172E"/>
    <w:rsid w:val="005F61FB"/>
    <w:rsid w:val="00604DC5"/>
    <w:rsid w:val="0060533E"/>
    <w:rsid w:val="006067F0"/>
    <w:rsid w:val="006079D5"/>
    <w:rsid w:val="00610541"/>
    <w:rsid w:val="00610A43"/>
    <w:rsid w:val="00612296"/>
    <w:rsid w:val="006158B6"/>
    <w:rsid w:val="006161E8"/>
    <w:rsid w:val="006217FF"/>
    <w:rsid w:val="00623A75"/>
    <w:rsid w:val="0063273A"/>
    <w:rsid w:val="00632DB3"/>
    <w:rsid w:val="00632EB9"/>
    <w:rsid w:val="00641AE1"/>
    <w:rsid w:val="00642C70"/>
    <w:rsid w:val="00655780"/>
    <w:rsid w:val="00656763"/>
    <w:rsid w:val="00656C96"/>
    <w:rsid w:val="006665A1"/>
    <w:rsid w:val="006706E8"/>
    <w:rsid w:val="00676258"/>
    <w:rsid w:val="0067771A"/>
    <w:rsid w:val="00684B85"/>
    <w:rsid w:val="0068783F"/>
    <w:rsid w:val="00696E85"/>
    <w:rsid w:val="006A18C5"/>
    <w:rsid w:val="006B23A4"/>
    <w:rsid w:val="006D09A7"/>
    <w:rsid w:val="006E7F1D"/>
    <w:rsid w:val="006F3EB3"/>
    <w:rsid w:val="006F4577"/>
    <w:rsid w:val="006F4DCD"/>
    <w:rsid w:val="00702FF2"/>
    <w:rsid w:val="00703B66"/>
    <w:rsid w:val="00705800"/>
    <w:rsid w:val="00705EAB"/>
    <w:rsid w:val="00717F07"/>
    <w:rsid w:val="00723455"/>
    <w:rsid w:val="00724762"/>
    <w:rsid w:val="00724D6D"/>
    <w:rsid w:val="0073474C"/>
    <w:rsid w:val="0073754C"/>
    <w:rsid w:val="00741B07"/>
    <w:rsid w:val="0074716F"/>
    <w:rsid w:val="0074737F"/>
    <w:rsid w:val="00750345"/>
    <w:rsid w:val="00753673"/>
    <w:rsid w:val="007540BD"/>
    <w:rsid w:val="00762205"/>
    <w:rsid w:val="0076323D"/>
    <w:rsid w:val="00764201"/>
    <w:rsid w:val="007830BE"/>
    <w:rsid w:val="007940C9"/>
    <w:rsid w:val="00796312"/>
    <w:rsid w:val="007A00E9"/>
    <w:rsid w:val="007A04FE"/>
    <w:rsid w:val="007B1B23"/>
    <w:rsid w:val="007B21FA"/>
    <w:rsid w:val="007B2ADE"/>
    <w:rsid w:val="007B3940"/>
    <w:rsid w:val="007B5F9C"/>
    <w:rsid w:val="007C2964"/>
    <w:rsid w:val="007D323F"/>
    <w:rsid w:val="007D3890"/>
    <w:rsid w:val="007D492E"/>
    <w:rsid w:val="007E0C49"/>
    <w:rsid w:val="007E3A3B"/>
    <w:rsid w:val="007E51F2"/>
    <w:rsid w:val="007E5E97"/>
    <w:rsid w:val="007E7688"/>
    <w:rsid w:val="007F340F"/>
    <w:rsid w:val="007F4A4B"/>
    <w:rsid w:val="007F73B3"/>
    <w:rsid w:val="007F770C"/>
    <w:rsid w:val="00802CB9"/>
    <w:rsid w:val="00807BA4"/>
    <w:rsid w:val="0081105F"/>
    <w:rsid w:val="00815AE5"/>
    <w:rsid w:val="00821133"/>
    <w:rsid w:val="008236B5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1161"/>
    <w:rsid w:val="00882538"/>
    <w:rsid w:val="00882741"/>
    <w:rsid w:val="00892B13"/>
    <w:rsid w:val="008A1C6B"/>
    <w:rsid w:val="008A4864"/>
    <w:rsid w:val="008A6D27"/>
    <w:rsid w:val="008B0C13"/>
    <w:rsid w:val="008B1B83"/>
    <w:rsid w:val="008B3ADA"/>
    <w:rsid w:val="008C0C0C"/>
    <w:rsid w:val="008C5F4A"/>
    <w:rsid w:val="008E3990"/>
    <w:rsid w:val="008F18FE"/>
    <w:rsid w:val="008F272E"/>
    <w:rsid w:val="008F6B2B"/>
    <w:rsid w:val="00905C37"/>
    <w:rsid w:val="00906916"/>
    <w:rsid w:val="0092514B"/>
    <w:rsid w:val="009264AA"/>
    <w:rsid w:val="009354A9"/>
    <w:rsid w:val="00944EE8"/>
    <w:rsid w:val="009461F0"/>
    <w:rsid w:val="0094762B"/>
    <w:rsid w:val="009601F5"/>
    <w:rsid w:val="00963DC8"/>
    <w:rsid w:val="00963E43"/>
    <w:rsid w:val="00970F21"/>
    <w:rsid w:val="00975F3B"/>
    <w:rsid w:val="0098382A"/>
    <w:rsid w:val="009943CD"/>
    <w:rsid w:val="00994E91"/>
    <w:rsid w:val="009A0C1E"/>
    <w:rsid w:val="009C37F8"/>
    <w:rsid w:val="009C6BB2"/>
    <w:rsid w:val="009D09E9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30BB8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83AFB"/>
    <w:rsid w:val="00A85ECD"/>
    <w:rsid w:val="00A923E2"/>
    <w:rsid w:val="00A9478A"/>
    <w:rsid w:val="00A964CE"/>
    <w:rsid w:val="00A96C60"/>
    <w:rsid w:val="00AA4437"/>
    <w:rsid w:val="00AB363A"/>
    <w:rsid w:val="00AC35D6"/>
    <w:rsid w:val="00AD678B"/>
    <w:rsid w:val="00AE41A1"/>
    <w:rsid w:val="00AE5A17"/>
    <w:rsid w:val="00AF28E8"/>
    <w:rsid w:val="00AF4546"/>
    <w:rsid w:val="00AF5AF6"/>
    <w:rsid w:val="00B13BB6"/>
    <w:rsid w:val="00B2565D"/>
    <w:rsid w:val="00B2710D"/>
    <w:rsid w:val="00B30727"/>
    <w:rsid w:val="00B358B3"/>
    <w:rsid w:val="00B441D7"/>
    <w:rsid w:val="00B54207"/>
    <w:rsid w:val="00B619B7"/>
    <w:rsid w:val="00B67E21"/>
    <w:rsid w:val="00B734BB"/>
    <w:rsid w:val="00B753DC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9536C"/>
    <w:rsid w:val="00BA1008"/>
    <w:rsid w:val="00BA48A1"/>
    <w:rsid w:val="00BA4AB4"/>
    <w:rsid w:val="00BA7059"/>
    <w:rsid w:val="00BA7C98"/>
    <w:rsid w:val="00BB40C8"/>
    <w:rsid w:val="00BB43E2"/>
    <w:rsid w:val="00BB6985"/>
    <w:rsid w:val="00BC1C77"/>
    <w:rsid w:val="00BC4C24"/>
    <w:rsid w:val="00BC6602"/>
    <w:rsid w:val="00BD3A32"/>
    <w:rsid w:val="00BD787B"/>
    <w:rsid w:val="00BE0CE4"/>
    <w:rsid w:val="00BE20F0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36C4"/>
    <w:rsid w:val="00C3559B"/>
    <w:rsid w:val="00C41BBD"/>
    <w:rsid w:val="00C44620"/>
    <w:rsid w:val="00C5322A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5C14"/>
    <w:rsid w:val="00CC12A8"/>
    <w:rsid w:val="00CC6892"/>
    <w:rsid w:val="00CC77A5"/>
    <w:rsid w:val="00CD31FE"/>
    <w:rsid w:val="00CD4F1D"/>
    <w:rsid w:val="00CE1EC6"/>
    <w:rsid w:val="00CE5201"/>
    <w:rsid w:val="00CF1627"/>
    <w:rsid w:val="00CF2263"/>
    <w:rsid w:val="00CF614F"/>
    <w:rsid w:val="00CF760D"/>
    <w:rsid w:val="00D008ED"/>
    <w:rsid w:val="00D01984"/>
    <w:rsid w:val="00D01EDA"/>
    <w:rsid w:val="00D0377D"/>
    <w:rsid w:val="00D16472"/>
    <w:rsid w:val="00D321C9"/>
    <w:rsid w:val="00D3407E"/>
    <w:rsid w:val="00D37FC2"/>
    <w:rsid w:val="00D40D2E"/>
    <w:rsid w:val="00D412F5"/>
    <w:rsid w:val="00D42BDF"/>
    <w:rsid w:val="00D43DB0"/>
    <w:rsid w:val="00D5013A"/>
    <w:rsid w:val="00D570C5"/>
    <w:rsid w:val="00D63919"/>
    <w:rsid w:val="00D675B2"/>
    <w:rsid w:val="00D72F52"/>
    <w:rsid w:val="00D85111"/>
    <w:rsid w:val="00D922CF"/>
    <w:rsid w:val="00D951B4"/>
    <w:rsid w:val="00DA32B3"/>
    <w:rsid w:val="00DA5BA5"/>
    <w:rsid w:val="00DA6734"/>
    <w:rsid w:val="00DB56B3"/>
    <w:rsid w:val="00DE24BE"/>
    <w:rsid w:val="00DE5B21"/>
    <w:rsid w:val="00DE7479"/>
    <w:rsid w:val="00DF128B"/>
    <w:rsid w:val="00DF2F94"/>
    <w:rsid w:val="00DF74D1"/>
    <w:rsid w:val="00E11688"/>
    <w:rsid w:val="00E16B6C"/>
    <w:rsid w:val="00E26EAA"/>
    <w:rsid w:val="00E27CC3"/>
    <w:rsid w:val="00E30FCA"/>
    <w:rsid w:val="00E31839"/>
    <w:rsid w:val="00E32FC9"/>
    <w:rsid w:val="00E32FD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3744"/>
    <w:rsid w:val="00E85D97"/>
    <w:rsid w:val="00E928D4"/>
    <w:rsid w:val="00E94852"/>
    <w:rsid w:val="00EA4D25"/>
    <w:rsid w:val="00EA576F"/>
    <w:rsid w:val="00EB0255"/>
    <w:rsid w:val="00EB0401"/>
    <w:rsid w:val="00EB3838"/>
    <w:rsid w:val="00EB4C77"/>
    <w:rsid w:val="00EB68CC"/>
    <w:rsid w:val="00EC2095"/>
    <w:rsid w:val="00EC3168"/>
    <w:rsid w:val="00EC5E51"/>
    <w:rsid w:val="00EC76B0"/>
    <w:rsid w:val="00ED48AE"/>
    <w:rsid w:val="00EE65A7"/>
    <w:rsid w:val="00EF48EC"/>
    <w:rsid w:val="00EF6016"/>
    <w:rsid w:val="00F03C9A"/>
    <w:rsid w:val="00F05E03"/>
    <w:rsid w:val="00F126D8"/>
    <w:rsid w:val="00F17A4B"/>
    <w:rsid w:val="00F2061A"/>
    <w:rsid w:val="00F30057"/>
    <w:rsid w:val="00F31EFD"/>
    <w:rsid w:val="00F34750"/>
    <w:rsid w:val="00F44CF6"/>
    <w:rsid w:val="00F46114"/>
    <w:rsid w:val="00F47B3A"/>
    <w:rsid w:val="00F602C8"/>
    <w:rsid w:val="00F62595"/>
    <w:rsid w:val="00F7168A"/>
    <w:rsid w:val="00F71C13"/>
    <w:rsid w:val="00F77228"/>
    <w:rsid w:val="00F83DEE"/>
    <w:rsid w:val="00F90567"/>
    <w:rsid w:val="00F908EE"/>
    <w:rsid w:val="00F91352"/>
    <w:rsid w:val="00F922ED"/>
    <w:rsid w:val="00FB68B7"/>
    <w:rsid w:val="00FB7ADE"/>
    <w:rsid w:val="00FC164F"/>
    <w:rsid w:val="00FC7ACC"/>
    <w:rsid w:val="00FD2036"/>
    <w:rsid w:val="00FE03FE"/>
    <w:rsid w:val="00FE45B3"/>
    <w:rsid w:val="00FE7E77"/>
    <w:rsid w:val="00FF192E"/>
    <w:rsid w:val="00FF4587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138D631-F3D4-4F74-8885-63C040FE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3378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3378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13378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3378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A7B5" w:themeColor="accent1" w:shadow="1"/>
        <w:left w:val="single" w:sz="2" w:space="10" w:color="00A7B5" w:themeColor="accent1" w:shadow="1"/>
        <w:bottom w:val="single" w:sz="2" w:space="10" w:color="00A7B5" w:themeColor="accent1" w:shadow="1"/>
        <w:right w:val="single" w:sz="2" w:space="10" w:color="00A7B5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A7B5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6F4577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1" w:themeFillTint="33"/>
    </w:tcPr>
    <w:tblStylePr w:type="firstRow">
      <w:rPr>
        <w:b/>
        <w:bCs/>
      </w:rPr>
      <w:tblPr/>
      <w:tcPr>
        <w:shd w:val="clear" w:color="auto" w:fill="7BF4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1" w:themeFillShade="BF"/>
      </w:tc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shd w:val="clear" w:color="auto" w:fill="5BF2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3F3EC" w:themeFill="accent3" w:themeFillTint="33"/>
    </w:tcPr>
    <w:tblStylePr w:type="firstRow">
      <w:rPr>
        <w:b/>
        <w:bCs/>
      </w:rPr>
      <w:tblPr/>
      <w:tcPr>
        <w:shd w:val="clear" w:color="auto" w:fill="A9E7D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9E7D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73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73" w:themeFill="accent3" w:themeFillShade="BF"/>
      </w:tc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5" w:themeFillTint="33"/>
    </w:tcPr>
    <w:tblStylePr w:type="firstRow">
      <w:rPr>
        <w:b/>
        <w:bCs/>
      </w:rPr>
      <w:tblPr/>
      <w:tcPr>
        <w:shd w:val="clear" w:color="auto" w:fill="F8F0C4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5" w:themeFillShade="BF"/>
      </w:tc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shd w:val="clear" w:color="auto" w:fill="F7EDB5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6" w:themeFillTint="33"/>
    </w:tcPr>
    <w:tblStylePr w:type="firstRow">
      <w:rPr>
        <w:b/>
        <w:bCs/>
      </w:rPr>
      <w:tblPr/>
      <w:tcPr>
        <w:shd w:val="clear" w:color="auto" w:fill="BB9AD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6" w:themeFillShade="BF"/>
      </w:tc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shd w:val="clear" w:color="auto" w:fill="AA81CB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shd w:val="clear" w:color="auto" w:fill="BDF9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9F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shd w:val="clear" w:color="auto" w:fill="D3F3E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7B" w:themeFill="accent3" w:themeFillShade="CC"/>
      </w:tcPr>
    </w:tblStylePr>
    <w:tblStylePr w:type="lastRow">
      <w:rPr>
        <w:b/>
        <w:bCs/>
        <w:color w:val="28937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6" w:themeFillShade="CC"/>
      </w:tcPr>
    </w:tblStylePr>
    <w:tblStylePr w:type="lastRow">
      <w:rPr>
        <w:b/>
        <w:bCs/>
        <w:color w:val="4024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shd w:val="clear" w:color="auto" w:fill="FBF7E1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5" w:themeFillShade="CC"/>
      </w:tcPr>
    </w:tblStylePr>
    <w:tblStylePr w:type="lastRow">
      <w:rPr>
        <w:b/>
        <w:bCs/>
        <w:color w:val="E8CB2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shd w:val="clear" w:color="auto" w:fill="DDCCEA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A7B5" w:themeColor="accent1"/>
        <w:bottom w:val="single" w:sz="4" w:space="0" w:color="00A7B5" w:themeColor="accent1"/>
        <w:right w:val="single" w:sz="4" w:space="0" w:color="00A7B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1" w:themeShade="99"/>
          <w:insideV w:val="nil"/>
        </w:tcBorders>
        <w:shd w:val="clear" w:color="auto" w:fill="00636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1" w:themeFillShade="99"/>
      </w:tcPr>
    </w:tblStylePr>
    <w:tblStylePr w:type="band1Vert">
      <w:tblPr/>
      <w:tcPr>
        <w:shd w:val="clear" w:color="auto" w:fill="7BF4FF" w:themeFill="accent1" w:themeFillTint="66"/>
      </w:tcPr>
    </w:tblStylePr>
    <w:tblStylePr w:type="band1Horz">
      <w:tblPr/>
      <w:tcPr>
        <w:shd w:val="clear" w:color="auto" w:fill="5BF2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9B" w:themeColor="accent3"/>
        <w:bottom w:val="single" w:sz="4" w:space="0" w:color="33B99B" w:themeColor="accent3"/>
        <w:right w:val="single" w:sz="4" w:space="0" w:color="33B99B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9F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5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5C" w:themeColor="accent3" w:themeShade="99"/>
          <w:insideV w:val="nil"/>
        </w:tcBorders>
        <w:shd w:val="clear" w:color="auto" w:fill="1E6E5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5C" w:themeFill="accent3" w:themeFillShade="99"/>
      </w:tcPr>
    </w:tblStylePr>
    <w:tblStylePr w:type="band1Vert">
      <w:tblPr/>
      <w:tcPr>
        <w:shd w:val="clear" w:color="auto" w:fill="A9E7D9" w:themeFill="accent3" w:themeFillTint="66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9B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9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6"/>
        <w:left w:val="single" w:sz="4" w:space="0" w:color="EFDB6C" w:themeColor="accent5"/>
        <w:bottom w:val="single" w:sz="4" w:space="0" w:color="EFDB6C" w:themeColor="accent5"/>
        <w:right w:val="single" w:sz="4" w:space="0" w:color="EFDB6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5" w:themeShade="99"/>
          <w:insideV w:val="nil"/>
        </w:tcBorders>
        <w:shd w:val="clear" w:color="auto" w:fill="BBA114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5" w:themeFillShade="99"/>
      </w:tcPr>
    </w:tblStylePr>
    <w:tblStylePr w:type="band1Vert">
      <w:tblPr/>
      <w:tcPr>
        <w:shd w:val="clear" w:color="auto" w:fill="F8F0C4" w:themeFill="accent5" w:themeFillTint="66"/>
      </w:tcPr>
    </w:tblStylePr>
    <w:tblStylePr w:type="band1Horz">
      <w:tblPr/>
      <w:tcPr>
        <w:shd w:val="clear" w:color="auto" w:fill="F7EDB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5"/>
        <w:left w:val="single" w:sz="4" w:space="0" w:color="512D6D" w:themeColor="accent6"/>
        <w:bottom w:val="single" w:sz="4" w:space="0" w:color="512D6D" w:themeColor="accent6"/>
        <w:right w:val="single" w:sz="4" w:space="0" w:color="512D6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6" w:themeShade="99"/>
          <w:insideV w:val="nil"/>
        </w:tcBorders>
        <w:shd w:val="clear" w:color="auto" w:fill="301B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6" w:themeFillShade="99"/>
      </w:tcPr>
    </w:tblStylePr>
    <w:tblStylePr w:type="band1Vert">
      <w:tblPr/>
      <w:tcPr>
        <w:shd w:val="clear" w:color="auto" w:fill="BB9AD5" w:themeFill="accent6" w:themeFillTint="66"/>
      </w:tcPr>
    </w:tblStylePr>
    <w:tblStylePr w:type="band1Horz">
      <w:tblPr/>
      <w:tcPr>
        <w:shd w:val="clear" w:color="auto" w:fill="AA81C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9B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4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73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A7B5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A7B5" w:themeColor="accent1"/>
      </w:pBdr>
      <w:spacing w:before="200" w:after="280"/>
      <w:ind w:left="936" w:right="936"/>
    </w:pPr>
    <w:rPr>
      <w:b/>
      <w:bCs/>
      <w:i/>
      <w:iCs/>
      <w:color w:val="00A7B5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A7B5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  <w:insideH w:val="single" w:sz="8" w:space="0" w:color="00A7B5" w:themeColor="accent1"/>
        <w:insideV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18" w:space="0" w:color="00A7B5" w:themeColor="accent1"/>
          <w:right w:val="single" w:sz="8" w:space="0" w:color="00A7B5" w:themeColor="accent1"/>
          <w:insideH w:val="nil"/>
          <w:insideV w:val="single" w:sz="8" w:space="0" w:color="00A7B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H w:val="nil"/>
          <w:insideV w:val="single" w:sz="8" w:space="0" w:color="00A7B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band1Vert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  <w:shd w:val="clear" w:color="auto" w:fill="ADF8FF" w:themeFill="accent1" w:themeFillTint="3F"/>
      </w:tcPr>
    </w:tblStylePr>
    <w:tblStylePr w:type="band1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V w:val="single" w:sz="8" w:space="0" w:color="00A7B5" w:themeColor="accent1"/>
        </w:tcBorders>
        <w:shd w:val="clear" w:color="auto" w:fill="ADF8FF" w:themeFill="accent1" w:themeFillTint="3F"/>
      </w:tcPr>
    </w:tblStylePr>
    <w:tblStylePr w:type="band2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V w:val="single" w:sz="8" w:space="0" w:color="00A7B5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  <w:insideH w:val="single" w:sz="8" w:space="0" w:color="33B99B" w:themeColor="accent3"/>
        <w:insideV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18" w:space="0" w:color="33B99B" w:themeColor="accent3"/>
          <w:right w:val="single" w:sz="8" w:space="0" w:color="33B99B" w:themeColor="accent3"/>
          <w:insideH w:val="nil"/>
          <w:insideV w:val="single" w:sz="8" w:space="0" w:color="33B99B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H w:val="nil"/>
          <w:insideV w:val="single" w:sz="8" w:space="0" w:color="33B99B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band1Vert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  <w:shd w:val="clear" w:color="auto" w:fill="C9F0E7" w:themeFill="accent3" w:themeFillTint="3F"/>
      </w:tcPr>
    </w:tblStylePr>
    <w:tblStylePr w:type="band1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V w:val="single" w:sz="8" w:space="0" w:color="33B99B" w:themeColor="accent3"/>
        </w:tcBorders>
        <w:shd w:val="clear" w:color="auto" w:fill="C9F0E7" w:themeFill="accent3" w:themeFillTint="3F"/>
      </w:tcPr>
    </w:tblStylePr>
    <w:tblStylePr w:type="band2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V w:val="single" w:sz="8" w:space="0" w:color="33B99B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  <w:insideH w:val="single" w:sz="8" w:space="0" w:color="EFDB6C" w:themeColor="accent5"/>
        <w:insideV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18" w:space="0" w:color="EFDB6C" w:themeColor="accent5"/>
          <w:right w:val="single" w:sz="8" w:space="0" w:color="EFDB6C" w:themeColor="accent5"/>
          <w:insideH w:val="nil"/>
          <w:insideV w:val="single" w:sz="8" w:space="0" w:color="EFDB6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H w:val="nil"/>
          <w:insideV w:val="single" w:sz="8" w:space="0" w:color="EFDB6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band1Vert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  <w:shd w:val="clear" w:color="auto" w:fill="FBF6DA" w:themeFill="accent5" w:themeFillTint="3F"/>
      </w:tcPr>
    </w:tblStylePr>
    <w:tblStylePr w:type="band1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V w:val="single" w:sz="8" w:space="0" w:color="EFDB6C" w:themeColor="accent5"/>
        </w:tcBorders>
        <w:shd w:val="clear" w:color="auto" w:fill="FBF6DA" w:themeFill="accent5" w:themeFillTint="3F"/>
      </w:tcPr>
    </w:tblStylePr>
    <w:tblStylePr w:type="band2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V w:val="single" w:sz="8" w:space="0" w:color="EFDB6C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  <w:insideH w:val="single" w:sz="8" w:space="0" w:color="512D6D" w:themeColor="accent6"/>
        <w:insideV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18" w:space="0" w:color="512D6D" w:themeColor="accent6"/>
          <w:right w:val="single" w:sz="8" w:space="0" w:color="512D6D" w:themeColor="accent6"/>
          <w:insideH w:val="nil"/>
          <w:insideV w:val="single" w:sz="8" w:space="0" w:color="512D6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H w:val="nil"/>
          <w:insideV w:val="single" w:sz="8" w:space="0" w:color="512D6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band1Vert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  <w:shd w:val="clear" w:color="auto" w:fill="D5C0E5" w:themeFill="accent6" w:themeFillTint="3F"/>
      </w:tcPr>
    </w:tblStylePr>
    <w:tblStylePr w:type="band1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V w:val="single" w:sz="8" w:space="0" w:color="512D6D" w:themeColor="accent6"/>
        </w:tcBorders>
        <w:shd w:val="clear" w:color="auto" w:fill="D5C0E5" w:themeFill="accent6" w:themeFillTint="3F"/>
      </w:tcPr>
    </w:tblStylePr>
    <w:tblStylePr w:type="band2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V w:val="single" w:sz="8" w:space="0" w:color="512D6D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band1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band1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band1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band1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C87" w:themeColor="accent1" w:themeShade="BF"/>
    </w:rPr>
    <w:tblPr>
      <w:tblStyleRowBandSize w:val="1"/>
      <w:tblStyleColBandSize w:val="1"/>
      <w:tblBorders>
        <w:top w:val="single" w:sz="8" w:space="0" w:color="00A7B5" w:themeColor="accent1"/>
        <w:bottom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1"/>
          <w:left w:val="nil"/>
          <w:bottom w:val="single" w:sz="8" w:space="0" w:color="00A7B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1"/>
          <w:left w:val="nil"/>
          <w:bottom w:val="single" w:sz="8" w:space="0" w:color="00A7B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73" w:themeColor="accent3" w:themeShade="BF"/>
    </w:rPr>
    <w:tblPr>
      <w:tblStyleRowBandSize w:val="1"/>
      <w:tblStyleColBandSize w:val="1"/>
      <w:tblBorders>
        <w:top w:val="single" w:sz="8" w:space="0" w:color="33B99B" w:themeColor="accent3"/>
        <w:bottom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9B" w:themeColor="accent3"/>
          <w:left w:val="nil"/>
          <w:bottom w:val="single" w:sz="8" w:space="0" w:color="33B99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9B" w:themeColor="accent3"/>
          <w:left w:val="nil"/>
          <w:bottom w:val="single" w:sz="8" w:space="0" w:color="33B99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E6C71D" w:themeColor="accent5" w:themeShade="BF"/>
    </w:rPr>
    <w:tblPr>
      <w:tblStyleRowBandSize w:val="1"/>
      <w:tblStyleColBandSize w:val="1"/>
      <w:tblBorders>
        <w:top w:val="single" w:sz="8" w:space="0" w:color="EFDB6C" w:themeColor="accent5"/>
        <w:bottom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5"/>
          <w:left w:val="nil"/>
          <w:bottom w:val="single" w:sz="8" w:space="0" w:color="EFDB6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5"/>
          <w:left w:val="nil"/>
          <w:bottom w:val="single" w:sz="8" w:space="0" w:color="EFDB6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3C2151" w:themeColor="accent6" w:themeShade="BF"/>
    </w:rPr>
    <w:tblPr>
      <w:tblStyleRowBandSize w:val="1"/>
      <w:tblStyleColBandSize w:val="1"/>
      <w:tblBorders>
        <w:top w:val="single" w:sz="8" w:space="0" w:color="512D6D" w:themeColor="accent6"/>
        <w:bottom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6"/>
          <w:left w:val="nil"/>
          <w:bottom w:val="single" w:sz="8" w:space="0" w:color="512D6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6"/>
          <w:left w:val="nil"/>
          <w:bottom w:val="single" w:sz="8" w:space="0" w:color="512D6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34"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EBFF" w:themeColor="accent1" w:themeTint="BF"/>
        <w:left w:val="single" w:sz="8" w:space="0" w:color="08EBFF" w:themeColor="accent1" w:themeTint="BF"/>
        <w:bottom w:val="single" w:sz="8" w:space="0" w:color="08EBFF" w:themeColor="accent1" w:themeTint="BF"/>
        <w:right w:val="single" w:sz="8" w:space="0" w:color="08EBFF" w:themeColor="accent1" w:themeTint="BF"/>
        <w:insideH w:val="single" w:sz="8" w:space="0" w:color="08EBFF" w:themeColor="accent1" w:themeTint="BF"/>
        <w:insideV w:val="single" w:sz="8" w:space="0" w:color="08EBFF" w:themeColor="accent1" w:themeTint="BF"/>
      </w:tblBorders>
    </w:tblPr>
    <w:tcPr>
      <w:shd w:val="clear" w:color="auto" w:fill="ADF8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shd w:val="clear" w:color="auto" w:fill="5BF2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ED2B8" w:themeColor="accent3" w:themeTint="BF"/>
        <w:left w:val="single" w:sz="8" w:space="0" w:color="5ED2B8" w:themeColor="accent3" w:themeTint="BF"/>
        <w:bottom w:val="single" w:sz="8" w:space="0" w:color="5ED2B8" w:themeColor="accent3" w:themeTint="BF"/>
        <w:right w:val="single" w:sz="8" w:space="0" w:color="5ED2B8" w:themeColor="accent3" w:themeTint="BF"/>
        <w:insideH w:val="single" w:sz="8" w:space="0" w:color="5ED2B8" w:themeColor="accent3" w:themeTint="BF"/>
        <w:insideV w:val="single" w:sz="8" w:space="0" w:color="5ED2B8" w:themeColor="accent3" w:themeTint="BF"/>
      </w:tblBorders>
    </w:tblPr>
    <w:tcPr>
      <w:shd w:val="clear" w:color="auto" w:fill="C9F0E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ED2B8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5" w:themeTint="BF"/>
        <w:left w:val="single" w:sz="8" w:space="0" w:color="F3E390" w:themeColor="accent5" w:themeTint="BF"/>
        <w:bottom w:val="single" w:sz="8" w:space="0" w:color="F3E390" w:themeColor="accent5" w:themeTint="BF"/>
        <w:right w:val="single" w:sz="8" w:space="0" w:color="F3E390" w:themeColor="accent5" w:themeTint="BF"/>
        <w:insideH w:val="single" w:sz="8" w:space="0" w:color="F3E390" w:themeColor="accent5" w:themeTint="BF"/>
        <w:insideV w:val="single" w:sz="8" w:space="0" w:color="F3E390" w:themeColor="accent5" w:themeTint="BF"/>
      </w:tblBorders>
    </w:tblPr>
    <w:tcPr>
      <w:shd w:val="clear" w:color="auto" w:fill="FBF6D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shd w:val="clear" w:color="auto" w:fill="F7EDB5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6" w:themeTint="BF"/>
        <w:left w:val="single" w:sz="8" w:space="0" w:color="7F47AC" w:themeColor="accent6" w:themeTint="BF"/>
        <w:bottom w:val="single" w:sz="8" w:space="0" w:color="7F47AC" w:themeColor="accent6" w:themeTint="BF"/>
        <w:right w:val="single" w:sz="8" w:space="0" w:color="7F47AC" w:themeColor="accent6" w:themeTint="BF"/>
        <w:insideH w:val="single" w:sz="8" w:space="0" w:color="7F47AC" w:themeColor="accent6" w:themeTint="BF"/>
        <w:insideV w:val="single" w:sz="8" w:space="0" w:color="7F47AC" w:themeColor="accent6" w:themeTint="BF"/>
      </w:tblBorders>
    </w:tblPr>
    <w:tcPr>
      <w:shd w:val="clear" w:color="auto" w:fill="D5C0E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shd w:val="clear" w:color="auto" w:fill="AA81CB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  <w:insideH w:val="single" w:sz="8" w:space="0" w:color="00A7B5" w:themeColor="accent1"/>
        <w:insideV w:val="single" w:sz="8" w:space="0" w:color="00A7B5" w:themeColor="accent1"/>
      </w:tblBorders>
    </w:tblPr>
    <w:tcPr>
      <w:shd w:val="clear" w:color="auto" w:fill="ADF8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1" w:themeFillTint="33"/>
      </w:tc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tcBorders>
          <w:insideH w:val="single" w:sz="6" w:space="0" w:color="00A7B5" w:themeColor="accent1"/>
          <w:insideV w:val="single" w:sz="6" w:space="0" w:color="00A7B5" w:themeColor="accent1"/>
        </w:tcBorders>
        <w:shd w:val="clear" w:color="auto" w:fill="5BF2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  <w:insideH w:val="single" w:sz="8" w:space="0" w:color="33B99B" w:themeColor="accent3"/>
        <w:insideV w:val="single" w:sz="8" w:space="0" w:color="33B99B" w:themeColor="accent3"/>
      </w:tblBorders>
    </w:tblPr>
    <w:tcPr>
      <w:shd w:val="clear" w:color="auto" w:fill="C9F0E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F3EC" w:themeFill="accent3" w:themeFillTint="33"/>
      </w:tc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tcBorders>
          <w:insideH w:val="single" w:sz="6" w:space="0" w:color="33B99B" w:themeColor="accent3"/>
          <w:insideV w:val="single" w:sz="6" w:space="0" w:color="33B99B" w:themeColor="accent3"/>
        </w:tcBorders>
        <w:shd w:val="clear" w:color="auto" w:fill="93E1C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  <w:insideH w:val="single" w:sz="8" w:space="0" w:color="EFDB6C" w:themeColor="accent5"/>
        <w:insideV w:val="single" w:sz="8" w:space="0" w:color="EFDB6C" w:themeColor="accent5"/>
      </w:tblBorders>
    </w:tblPr>
    <w:tcPr>
      <w:shd w:val="clear" w:color="auto" w:fill="FBF6DA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5" w:themeFillTint="33"/>
      </w:tc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tcBorders>
          <w:insideH w:val="single" w:sz="6" w:space="0" w:color="EFDB6C" w:themeColor="accent5"/>
          <w:insideV w:val="single" w:sz="6" w:space="0" w:color="EFDB6C" w:themeColor="accent5"/>
        </w:tcBorders>
        <w:shd w:val="clear" w:color="auto" w:fill="F7EDB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  <w:insideH w:val="single" w:sz="8" w:space="0" w:color="512D6D" w:themeColor="accent6"/>
        <w:insideV w:val="single" w:sz="8" w:space="0" w:color="512D6D" w:themeColor="accent6"/>
      </w:tblBorders>
    </w:tblPr>
    <w:tcPr>
      <w:shd w:val="clear" w:color="auto" w:fill="D5C0E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6" w:themeFillTint="33"/>
      </w:tc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tcBorders>
          <w:insideH w:val="single" w:sz="6" w:space="0" w:color="512D6D" w:themeColor="accent6"/>
          <w:insideV w:val="single" w:sz="6" w:space="0" w:color="512D6D" w:themeColor="accent6"/>
        </w:tcBorders>
        <w:shd w:val="clear" w:color="auto" w:fill="AA81C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9F0E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9B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9B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9B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9B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3E1C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3E1C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bottom w:val="single" w:sz="8" w:space="0" w:color="00A7B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1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A7B5" w:themeColor="accent1"/>
          <w:bottom w:val="single" w:sz="8" w:space="0" w:color="00A7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1"/>
          <w:bottom w:val="single" w:sz="8" w:space="0" w:color="00A7B5" w:themeColor="accent1"/>
        </w:tcBorders>
      </w:tcPr>
    </w:tblStylePr>
    <w:tblStylePr w:type="band1Vert">
      <w:tblPr/>
      <w:tcPr>
        <w:shd w:val="clear" w:color="auto" w:fill="ADF8FF" w:themeFill="accent1" w:themeFillTint="3F"/>
      </w:tcPr>
    </w:tblStylePr>
    <w:tblStylePr w:type="band1Horz">
      <w:tblPr/>
      <w:tcPr>
        <w:shd w:val="clear" w:color="auto" w:fill="ADF8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bottom w:val="single" w:sz="8" w:space="0" w:color="33B99B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9B" w:themeColor="accent3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33B99B" w:themeColor="accent3"/>
          <w:bottom w:val="single" w:sz="8" w:space="0" w:color="33B9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9B" w:themeColor="accent3"/>
          <w:bottom w:val="single" w:sz="8" w:space="0" w:color="33B99B" w:themeColor="accent3"/>
        </w:tcBorders>
      </w:tcPr>
    </w:tblStylePr>
    <w:tblStylePr w:type="band1Vert">
      <w:tblPr/>
      <w:tcPr>
        <w:shd w:val="clear" w:color="auto" w:fill="C9F0E7" w:themeFill="accent3" w:themeFillTint="3F"/>
      </w:tcPr>
    </w:tblStylePr>
    <w:tblStylePr w:type="band1Horz">
      <w:tblPr/>
      <w:tcPr>
        <w:shd w:val="clear" w:color="auto" w:fill="C9F0E7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bottom w:val="single" w:sz="8" w:space="0" w:color="EFDB6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5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EFDB6C" w:themeColor="accent5"/>
          <w:bottom w:val="single" w:sz="8" w:space="0" w:color="EFDB6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5"/>
          <w:bottom w:val="single" w:sz="8" w:space="0" w:color="EFDB6C" w:themeColor="accent5"/>
        </w:tcBorders>
      </w:tcPr>
    </w:tblStylePr>
    <w:tblStylePr w:type="band1Vert">
      <w:tblPr/>
      <w:tcPr>
        <w:shd w:val="clear" w:color="auto" w:fill="FBF6DA" w:themeFill="accent5" w:themeFillTint="3F"/>
      </w:tcPr>
    </w:tblStylePr>
    <w:tblStylePr w:type="band1Horz">
      <w:tblPr/>
      <w:tcPr>
        <w:shd w:val="clear" w:color="auto" w:fill="FBF6DA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bottom w:val="single" w:sz="8" w:space="0" w:color="512D6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6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512D6D" w:themeColor="accent6"/>
          <w:bottom w:val="single" w:sz="8" w:space="0" w:color="512D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6"/>
          <w:bottom w:val="single" w:sz="8" w:space="0" w:color="512D6D" w:themeColor="accent6"/>
        </w:tcBorders>
      </w:tcPr>
    </w:tblStylePr>
    <w:tblStylePr w:type="band1Vert">
      <w:tblPr/>
      <w:tcPr>
        <w:shd w:val="clear" w:color="auto" w:fill="D5C0E5" w:themeFill="accent6" w:themeFillTint="3F"/>
      </w:tcPr>
    </w:tblStylePr>
    <w:tblStylePr w:type="band1Horz">
      <w:tblPr/>
      <w:tcPr>
        <w:shd w:val="clear" w:color="auto" w:fill="D5C0E5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A7B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9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9B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9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9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F0E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EBFF" w:themeColor="accent1" w:themeTint="BF"/>
        <w:left w:val="single" w:sz="8" w:space="0" w:color="08EBFF" w:themeColor="accent1" w:themeTint="BF"/>
        <w:bottom w:val="single" w:sz="8" w:space="0" w:color="08EBFF" w:themeColor="accent1" w:themeTint="BF"/>
        <w:right w:val="single" w:sz="8" w:space="0" w:color="08EBFF" w:themeColor="accent1" w:themeTint="BF"/>
        <w:insideH w:val="single" w:sz="8" w:space="0" w:color="08EB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1" w:themeTint="BF"/>
          <w:left w:val="single" w:sz="8" w:space="0" w:color="08EBFF" w:themeColor="accent1" w:themeTint="BF"/>
          <w:bottom w:val="single" w:sz="8" w:space="0" w:color="08EBFF" w:themeColor="accent1" w:themeTint="BF"/>
          <w:right w:val="single" w:sz="8" w:space="0" w:color="08EBFF" w:themeColor="accent1" w:themeTint="BF"/>
          <w:insideH w:val="nil"/>
          <w:insideV w:val="nil"/>
        </w:tcBorders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1" w:themeTint="BF"/>
          <w:left w:val="single" w:sz="8" w:space="0" w:color="08EBFF" w:themeColor="accent1" w:themeTint="BF"/>
          <w:bottom w:val="single" w:sz="8" w:space="0" w:color="08EBFF" w:themeColor="accent1" w:themeTint="BF"/>
          <w:right w:val="single" w:sz="8" w:space="0" w:color="08EB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ED2B8" w:themeColor="accent3" w:themeTint="BF"/>
        <w:left w:val="single" w:sz="8" w:space="0" w:color="5ED2B8" w:themeColor="accent3" w:themeTint="BF"/>
        <w:bottom w:val="single" w:sz="8" w:space="0" w:color="5ED2B8" w:themeColor="accent3" w:themeTint="BF"/>
        <w:right w:val="single" w:sz="8" w:space="0" w:color="5ED2B8" w:themeColor="accent3" w:themeTint="BF"/>
        <w:insideH w:val="single" w:sz="8" w:space="0" w:color="5ED2B8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ED2B8" w:themeColor="accent3" w:themeTint="BF"/>
          <w:left w:val="single" w:sz="8" w:space="0" w:color="5ED2B8" w:themeColor="accent3" w:themeTint="BF"/>
          <w:bottom w:val="single" w:sz="8" w:space="0" w:color="5ED2B8" w:themeColor="accent3" w:themeTint="BF"/>
          <w:right w:val="single" w:sz="8" w:space="0" w:color="5ED2B8" w:themeColor="accent3" w:themeTint="BF"/>
          <w:insideH w:val="nil"/>
          <w:insideV w:val="nil"/>
        </w:tcBorders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ED2B8" w:themeColor="accent3" w:themeTint="BF"/>
          <w:left w:val="single" w:sz="8" w:space="0" w:color="5ED2B8" w:themeColor="accent3" w:themeTint="BF"/>
          <w:bottom w:val="single" w:sz="8" w:space="0" w:color="5ED2B8" w:themeColor="accent3" w:themeTint="BF"/>
          <w:right w:val="single" w:sz="8" w:space="0" w:color="5ED2B8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0E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9F0E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5" w:themeTint="BF"/>
        <w:left w:val="single" w:sz="8" w:space="0" w:color="F3E390" w:themeColor="accent5" w:themeTint="BF"/>
        <w:bottom w:val="single" w:sz="8" w:space="0" w:color="F3E390" w:themeColor="accent5" w:themeTint="BF"/>
        <w:right w:val="single" w:sz="8" w:space="0" w:color="F3E390" w:themeColor="accent5" w:themeTint="BF"/>
        <w:insideH w:val="single" w:sz="8" w:space="0" w:color="F3E39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5" w:themeTint="BF"/>
          <w:left w:val="single" w:sz="8" w:space="0" w:color="F3E390" w:themeColor="accent5" w:themeTint="BF"/>
          <w:bottom w:val="single" w:sz="8" w:space="0" w:color="F3E390" w:themeColor="accent5" w:themeTint="BF"/>
          <w:right w:val="single" w:sz="8" w:space="0" w:color="F3E390" w:themeColor="accent5" w:themeTint="BF"/>
          <w:insideH w:val="nil"/>
          <w:insideV w:val="nil"/>
        </w:tcBorders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5" w:themeTint="BF"/>
          <w:left w:val="single" w:sz="8" w:space="0" w:color="F3E390" w:themeColor="accent5" w:themeTint="BF"/>
          <w:bottom w:val="single" w:sz="8" w:space="0" w:color="F3E390" w:themeColor="accent5" w:themeTint="BF"/>
          <w:right w:val="single" w:sz="8" w:space="0" w:color="F3E39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6" w:themeTint="BF"/>
        <w:left w:val="single" w:sz="8" w:space="0" w:color="7F47AC" w:themeColor="accent6" w:themeTint="BF"/>
        <w:bottom w:val="single" w:sz="8" w:space="0" w:color="7F47AC" w:themeColor="accent6" w:themeTint="BF"/>
        <w:right w:val="single" w:sz="8" w:space="0" w:color="7F47AC" w:themeColor="accent6" w:themeTint="BF"/>
        <w:insideH w:val="single" w:sz="8" w:space="0" w:color="7F47A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6" w:themeTint="BF"/>
          <w:left w:val="single" w:sz="8" w:space="0" w:color="7F47AC" w:themeColor="accent6" w:themeTint="BF"/>
          <w:bottom w:val="single" w:sz="8" w:space="0" w:color="7F47AC" w:themeColor="accent6" w:themeTint="BF"/>
          <w:right w:val="single" w:sz="8" w:space="0" w:color="7F47AC" w:themeColor="accent6" w:themeTint="BF"/>
          <w:insideH w:val="nil"/>
          <w:insideV w:val="nil"/>
        </w:tcBorders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6" w:themeTint="BF"/>
          <w:left w:val="single" w:sz="8" w:space="0" w:color="7F47AC" w:themeColor="accent6" w:themeTint="BF"/>
          <w:bottom w:val="single" w:sz="8" w:space="0" w:color="7F47AC" w:themeColor="accent6" w:themeTint="BF"/>
          <w:right w:val="single" w:sz="8" w:space="0" w:color="7F47A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9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9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04FE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1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&amp;Projekt@lbst.d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oeringsportalen.d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kafige@lbst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iwaso@lbst.dk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cid:image002.jpg@01D6CC81.D4901C30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image" Target="cid:image002.jpg@01D6CC81.D4901C30" TargetMode="External"/></Relationships>
</file>

<file path=word/theme/theme1.xml><?xml version="1.0" encoding="utf-8"?>
<a:theme xmlns:a="http://schemas.openxmlformats.org/drawingml/2006/main" name="Kontortema">
  <a:themeElements>
    <a:clrScheme name="MFVM - NaturErhvervstyrelsen">
      <a:dk1>
        <a:srgbClr val="000000"/>
      </a:dk1>
      <a:lt1>
        <a:sysClr val="window" lastClr="FFFFFF"/>
      </a:lt1>
      <a:dk2>
        <a:srgbClr val="BFE9EC"/>
      </a:dk2>
      <a:lt2>
        <a:srgbClr val="E5F6F7"/>
      </a:lt2>
      <a:accent1>
        <a:srgbClr val="00A7B5"/>
      </a:accent1>
      <a:accent2>
        <a:srgbClr val="003127"/>
      </a:accent2>
      <a:accent3>
        <a:srgbClr val="33B99B"/>
      </a:accent3>
      <a:accent4>
        <a:srgbClr val="0085AD"/>
      </a:accent4>
      <a:accent5>
        <a:srgbClr val="EFDB6C"/>
      </a:accent5>
      <a:accent6>
        <a:srgbClr val="512D6D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12B5C-B488-4802-A950-AE263FD1B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425</Words>
  <Characters>2956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Notat</vt:lpstr>
      <vt:lpstr>Notat</vt:lpstr>
      <vt:lpstr>Notat om </vt:lpstr>
      <vt:lpstr>Problemstilling</vt:lpstr>
      <vt:lpstr>Baggrund</vt:lpstr>
      <vt:lpstr>Løsning [Kun hvis relevant]</vt:lpstr>
    </vt:vector>
  </TitlesOfParts>
  <Company>Miljøministeriet</Company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subject/>
  <dc:creator>SRKL</dc:creator>
  <cp:keywords/>
  <dc:description/>
  <cp:lastModifiedBy>Kardo Filip Georgiev</cp:lastModifiedBy>
  <cp:revision>9</cp:revision>
  <cp:lastPrinted>2018-05-18T11:09:00Z</cp:lastPrinted>
  <dcterms:created xsi:type="dcterms:W3CDTF">2022-02-08T13:39:00Z</dcterms:created>
  <dcterms:modified xsi:type="dcterms:W3CDTF">2022-03-04T09:33:00Z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Notat</vt:lpwstr>
  </property>
  <property fmtid="{D5CDD505-2E9C-101B-9397-08002B2CF9AE}" pid="11" name="ContentRemapped">
    <vt:lpwstr>true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SRKL</vt:lpwstr>
  </property>
  <property fmtid="{D5CDD505-2E9C-101B-9397-08002B2CF9AE}" pid="14" name="SD_CtlText_Generelt_CaseNo">
    <vt:lpwstr>&lt;sagsnr&gt;</vt:lpwstr>
  </property>
  <property fmtid="{D5CDD505-2E9C-101B-9397-08002B2CF9AE}" pid="15" name="SD_UserprofileName">
    <vt:lpwstr>NAER</vt:lpwstr>
  </property>
  <property fmtid="{D5CDD505-2E9C-101B-9397-08002B2CF9AE}" pid="16" name="SD_Office_OFF_ID">
    <vt:lpwstr>109</vt:lpwstr>
  </property>
  <property fmtid="{D5CDD505-2E9C-101B-9397-08002B2CF9AE}" pid="17" name="CurrentOfficeID">
    <vt:lpwstr>109</vt:lpwstr>
  </property>
  <property fmtid="{D5CDD505-2E9C-101B-9397-08002B2CF9AE}" pid="18" name="SD_Office_OFF_Organisation">
    <vt:lpwstr>NAER</vt:lpwstr>
  </property>
  <property fmtid="{D5CDD505-2E9C-101B-9397-08002B2CF9AE}" pid="19" name="SD_Office_OFF_ArtworkDefinition">
    <vt:lpwstr>MFVM</vt:lpwstr>
  </property>
  <property fmtid="{D5CDD505-2E9C-101B-9397-08002B2CF9AE}" pid="20" name="SD_Office_OFF_LogoFileName">
    <vt:lpwstr>NAER</vt:lpwstr>
  </property>
  <property fmtid="{D5CDD505-2E9C-101B-9397-08002B2CF9AE}" pid="21" name="SD_Office_OFF_Institution">
    <vt:lpwstr>Naturerhvervsstyrelsen</vt:lpwstr>
  </property>
  <property fmtid="{D5CDD505-2E9C-101B-9397-08002B2CF9AE}" pid="22" name="SD_Office_OFF_Institution_EN">
    <vt:lpwstr>The Danish AgriFish Agency</vt:lpwstr>
  </property>
  <property fmtid="{D5CDD505-2E9C-101B-9397-08002B2CF9AE}" pid="23" name="SD_Office_OFF_kontor">
    <vt:lpwstr>&lt;enhed&gt;</vt:lpwstr>
  </property>
  <property fmtid="{D5CDD505-2E9C-101B-9397-08002B2CF9AE}" pid="24" name="SD_Office_OFF_Department">
    <vt:lpwstr>&lt;enhed&gt;</vt:lpwstr>
  </property>
  <property fmtid="{D5CDD505-2E9C-101B-9397-08002B2CF9AE}" pid="25" name="SD_Office_OFF_Department_EN">
    <vt:lpwstr>&lt;enhed&gt;</vt:lpwstr>
  </property>
  <property fmtid="{D5CDD505-2E9C-101B-9397-08002B2CF9AE}" pid="26" name="SD_Office_OFF_Footertext">
    <vt:lpwstr/>
  </property>
  <property fmtid="{D5CDD505-2E9C-101B-9397-08002B2CF9AE}" pid="27" name="SD_Office_OFF_AddressA">
    <vt:lpwstr>Nyropsgade 30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Nyropsgade 30</vt:lpwstr>
  </property>
  <property fmtid="{D5CDD505-2E9C-101B-9397-08002B2CF9AE}" pid="31" name="SD_Office_OFF_AddressD">
    <vt:lpwstr>1780</vt:lpwstr>
  </property>
  <property fmtid="{D5CDD505-2E9C-101B-9397-08002B2CF9AE}" pid="32" name="SD_Office_OFF_City">
    <vt:lpwstr>København V</vt:lpwstr>
  </property>
  <property fmtid="{D5CDD505-2E9C-101B-9397-08002B2CF9AE}" pid="33" name="SD_Office_OFF_City_EN">
    <vt:lpwstr>Copenhagen V Denmark</vt:lpwstr>
  </property>
  <property fmtid="{D5CDD505-2E9C-101B-9397-08002B2CF9AE}" pid="34" name="SD_Office_OFF_Phone">
    <vt:lpwstr>33 95 80 00</vt:lpwstr>
  </property>
  <property fmtid="{D5CDD505-2E9C-101B-9397-08002B2CF9AE}" pid="35" name="SD_Office_OFF_Fax">
    <vt:lpwstr/>
  </property>
  <property fmtid="{D5CDD505-2E9C-101B-9397-08002B2CF9AE}" pid="36" name="SD_Office_OFF_Email">
    <vt:lpwstr>mail@naturerhverv.dk</vt:lpwstr>
  </property>
  <property fmtid="{D5CDD505-2E9C-101B-9397-08002B2CF9AE}" pid="37" name="SD_Office_OFF_Web">
    <vt:lpwstr>www.naturerhverv.dk</vt:lpwstr>
  </property>
  <property fmtid="{D5CDD505-2E9C-101B-9397-08002B2CF9AE}" pid="38" name="SD_Office_OFF_CVR">
    <vt:lpwstr/>
  </property>
  <property fmtid="{D5CDD505-2E9C-101B-9397-08002B2CF9AE}" pid="39" name="SD_Office_OFF_EAN">
    <vt:lpwstr>5798000877955</vt:lpwstr>
  </property>
  <property fmtid="{D5CDD505-2E9C-101B-9397-08002B2CF9AE}" pid="40" name="SD_Office_OFF_ColorTheme">
    <vt:lpwstr>MFVM - NaturErhvervstyrelsen</vt:lpwstr>
  </property>
  <property fmtid="{D5CDD505-2E9C-101B-9397-08002B2CF9AE}" pid="41" name="USR_Name">
    <vt:lpwstr>&lt;navn&gt;</vt:lpwstr>
  </property>
  <property fmtid="{D5CDD505-2E9C-101B-9397-08002B2CF9AE}" pid="42" name="USR_Initials">
    <vt:lpwstr>&lt;initialer&gt;</vt:lpwstr>
  </property>
  <property fmtid="{D5CDD505-2E9C-101B-9397-08002B2CF9AE}" pid="43" name="USR_Title">
    <vt:lpwstr>&lt;titel&gt;</vt:lpwstr>
  </property>
  <property fmtid="{D5CDD505-2E9C-101B-9397-08002B2CF9AE}" pid="44" name="USR_DirectPhone">
    <vt:lpwstr>&lt;telefon&gt;</vt:lpwstr>
  </property>
  <property fmtid="{D5CDD505-2E9C-101B-9397-08002B2CF9AE}" pid="45" name="USR_Mobile">
    <vt:lpwstr>&lt;mobil&gt;</vt:lpwstr>
  </property>
  <property fmtid="{D5CDD505-2E9C-101B-9397-08002B2CF9AE}" pid="46" name="USR_Email">
    <vt:lpwstr>&lt;email&gt;</vt:lpwstr>
  </property>
  <property fmtid="{D5CDD505-2E9C-101B-9397-08002B2CF9AE}" pid="47" name="DocumentInfoFinished">
    <vt:lpwstr>True</vt:lpwstr>
  </property>
  <property fmtid="{D5CDD505-2E9C-101B-9397-08002B2CF9AE}" pid="48" name="LastCompletedArtworkDefinition">
    <vt:lpwstr>MFVM</vt:lpwstr>
  </property>
  <property fmtid="{D5CDD505-2E9C-101B-9397-08002B2CF9AE}" pid="49" name="SD_DocumentLanguage">
    <vt:lpwstr>da-DK</vt:lpwstr>
  </property>
  <property fmtid="{D5CDD505-2E9C-101B-9397-08002B2CF9AE}" pid="50" name="sdDocumentDate">
    <vt:lpwstr>42836</vt:lpwstr>
  </property>
  <property fmtid="{D5CDD505-2E9C-101B-9397-08002B2CF9AE}" pid="51" name="sdDocumentDateFormat">
    <vt:lpwstr>da-DK:'Den' d. MMMM yyyy</vt:lpwstr>
  </property>
</Properties>
</file>